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6A8DE2" w14:textId="7D412B0A" w:rsidR="00262617" w:rsidRPr="00C33FF5" w:rsidRDefault="00500400" w:rsidP="0085274D">
      <w:pPr>
        <w:jc w:val="center"/>
        <w:rPr>
          <w:b/>
          <w:bCs/>
          <w:sz w:val="22"/>
          <w:szCs w:val="22"/>
          <w:lang w:val="es-EC"/>
        </w:rPr>
      </w:pPr>
      <w:bookmarkStart w:id="0" w:name="_Hlk225324935"/>
      <w:bookmarkEnd w:id="0"/>
      <w:r w:rsidRPr="00C33FF5">
        <w:rPr>
          <w:b/>
          <w:bCs/>
          <w:sz w:val="22"/>
          <w:szCs w:val="22"/>
          <w:lang w:val="es-EC"/>
        </w:rPr>
        <w:t xml:space="preserve">EXPOSICION DE MOTIVOS </w:t>
      </w:r>
    </w:p>
    <w:p w14:paraId="380A4161" w14:textId="7C7AF702" w:rsidR="0043471B" w:rsidRPr="00C33FF5" w:rsidRDefault="0043471B" w:rsidP="0085274D">
      <w:pPr>
        <w:jc w:val="center"/>
        <w:rPr>
          <w:b/>
          <w:bCs/>
          <w:sz w:val="22"/>
          <w:szCs w:val="22"/>
          <w:lang w:val="es-EC"/>
        </w:rPr>
      </w:pPr>
    </w:p>
    <w:p w14:paraId="602016A2" w14:textId="6553390F" w:rsidR="0043471B" w:rsidRPr="00C33FF5" w:rsidRDefault="0043471B" w:rsidP="00C33FF5">
      <w:pPr>
        <w:jc w:val="both"/>
        <w:rPr>
          <w:sz w:val="22"/>
          <w:szCs w:val="22"/>
          <w:lang w:val="es-EC"/>
        </w:rPr>
      </w:pPr>
      <w:r w:rsidRPr="00C33FF5">
        <w:rPr>
          <w:sz w:val="22"/>
          <w:szCs w:val="22"/>
          <w:lang w:val="es-EC"/>
        </w:rPr>
        <w:t>La Constitución de la República del Ecuador en su Artículo 30 textualmente manifiesta “Las personas tienen derecho a un hábitat seguro y saludable, y a una vivienda adecuada y digna, con independencia de situación social y económica”</w:t>
      </w:r>
      <w:r w:rsidR="00424514" w:rsidRPr="00C33FF5">
        <w:rPr>
          <w:sz w:val="22"/>
          <w:szCs w:val="22"/>
          <w:lang w:val="es-EC"/>
        </w:rPr>
        <w:t>.</w:t>
      </w:r>
      <w:r w:rsidRPr="00C33FF5">
        <w:rPr>
          <w:sz w:val="22"/>
          <w:szCs w:val="22"/>
          <w:lang w:val="es-EC"/>
        </w:rPr>
        <w:t xml:space="preserve">  </w:t>
      </w:r>
    </w:p>
    <w:p w14:paraId="2564233B" w14:textId="77777777" w:rsidR="0043471B" w:rsidRPr="00C33FF5" w:rsidRDefault="0043471B" w:rsidP="00C33FF5">
      <w:pPr>
        <w:jc w:val="both"/>
        <w:rPr>
          <w:sz w:val="22"/>
          <w:szCs w:val="22"/>
          <w:lang w:val="es-EC"/>
        </w:rPr>
      </w:pPr>
    </w:p>
    <w:p w14:paraId="5A3110AC" w14:textId="1E8F6176" w:rsidR="0043471B" w:rsidRPr="00C33FF5" w:rsidRDefault="0043471B" w:rsidP="00C33FF5">
      <w:pPr>
        <w:jc w:val="both"/>
        <w:rPr>
          <w:sz w:val="22"/>
          <w:szCs w:val="22"/>
          <w:lang w:val="es-EC"/>
        </w:rPr>
      </w:pPr>
      <w:r w:rsidRPr="00C33FF5">
        <w:rPr>
          <w:sz w:val="22"/>
          <w:szCs w:val="22"/>
          <w:lang w:val="es-EC"/>
        </w:rPr>
        <w:t xml:space="preserve">El Artículo 375 Constitución de la República del Ecuador </w:t>
      </w:r>
      <w:r w:rsidR="00B13A59">
        <w:rPr>
          <w:sz w:val="22"/>
          <w:szCs w:val="22"/>
          <w:lang w:val="es-EC"/>
        </w:rPr>
        <w:t>establece</w:t>
      </w:r>
      <w:r w:rsidRPr="00C33FF5">
        <w:rPr>
          <w:sz w:val="22"/>
          <w:szCs w:val="22"/>
          <w:lang w:val="es-EC"/>
        </w:rPr>
        <w:t xml:space="preserve"> que el estado en todos sus niveles garantizará el hábitat y la vivienda digna, al Concejo Municipal, le corresponde regular y controlar mediante la expendición de ordenanzas, el uso del suelo en el territorio del cantón, de conformidad con las leyes sobre la materia, así lo dispone el literal c) del Artículo 57 del COOTAD.</w:t>
      </w:r>
    </w:p>
    <w:p w14:paraId="17B4E238" w14:textId="091087A9" w:rsidR="0043471B" w:rsidRPr="00C33FF5" w:rsidRDefault="0043471B" w:rsidP="00C33FF5">
      <w:pPr>
        <w:jc w:val="both"/>
        <w:rPr>
          <w:sz w:val="22"/>
          <w:szCs w:val="22"/>
          <w:lang w:val="es-EC"/>
        </w:rPr>
      </w:pPr>
      <w:r w:rsidRPr="00C33FF5">
        <w:rPr>
          <w:sz w:val="22"/>
          <w:szCs w:val="22"/>
          <w:lang w:val="es-EC"/>
        </w:rPr>
        <w:t xml:space="preserve">  </w:t>
      </w:r>
    </w:p>
    <w:p w14:paraId="14630097" w14:textId="59FFA6EE" w:rsidR="0043471B" w:rsidRPr="00C33FF5" w:rsidRDefault="0043471B" w:rsidP="00C33FF5">
      <w:pPr>
        <w:jc w:val="both"/>
        <w:rPr>
          <w:sz w:val="22"/>
          <w:szCs w:val="22"/>
          <w:lang w:val="es-EC"/>
        </w:rPr>
      </w:pPr>
      <w:r w:rsidRPr="00C33FF5">
        <w:rPr>
          <w:sz w:val="22"/>
          <w:szCs w:val="22"/>
          <w:lang w:val="es-EC"/>
        </w:rPr>
        <w:t>Dentro de sus respectivas circunscripciones territoriales, son funciones de los gobiernos autónomos descentralizados promover la obtención de un hábitat seguro y saludable para los ciudadanos y la garantía de su derecho a la vivienda.</w:t>
      </w:r>
    </w:p>
    <w:p w14:paraId="1CECF30A" w14:textId="2FF2020E" w:rsidR="0043471B" w:rsidRDefault="0043471B" w:rsidP="00C33FF5">
      <w:pPr>
        <w:jc w:val="both"/>
        <w:rPr>
          <w:b/>
          <w:bCs/>
          <w:sz w:val="22"/>
          <w:szCs w:val="22"/>
          <w:lang w:val="es-EC"/>
        </w:rPr>
      </w:pPr>
    </w:p>
    <w:p w14:paraId="7245A14F" w14:textId="744A45D0" w:rsidR="000F59A9" w:rsidRDefault="000F59A9">
      <w:pPr>
        <w:rPr>
          <w:b/>
          <w:bCs/>
          <w:sz w:val="22"/>
          <w:szCs w:val="22"/>
          <w:lang w:val="es-EC"/>
        </w:rPr>
      </w:pPr>
      <w:r>
        <w:rPr>
          <w:b/>
          <w:bCs/>
          <w:sz w:val="22"/>
          <w:szCs w:val="22"/>
          <w:lang w:val="es-EC"/>
        </w:rPr>
        <w:br w:type="page"/>
      </w:r>
    </w:p>
    <w:p w14:paraId="60652EFA" w14:textId="77777777" w:rsidR="000F59A9" w:rsidRPr="00C33FF5" w:rsidRDefault="000F59A9" w:rsidP="00C33FF5">
      <w:pPr>
        <w:jc w:val="both"/>
        <w:rPr>
          <w:b/>
          <w:bCs/>
          <w:sz w:val="22"/>
          <w:szCs w:val="22"/>
          <w:lang w:val="es-EC"/>
        </w:rPr>
      </w:pPr>
    </w:p>
    <w:p w14:paraId="76BE9A86" w14:textId="77777777" w:rsidR="00500400" w:rsidRPr="00C33FF5" w:rsidRDefault="00500400" w:rsidP="00C33FF5">
      <w:pPr>
        <w:jc w:val="both"/>
        <w:rPr>
          <w:b/>
          <w:bCs/>
          <w:sz w:val="22"/>
          <w:szCs w:val="22"/>
          <w:lang w:val="es-EC"/>
        </w:rPr>
      </w:pPr>
    </w:p>
    <w:p w14:paraId="581EEC80" w14:textId="17AFAB96" w:rsidR="000E264B" w:rsidRPr="0085274D" w:rsidRDefault="003961D0" w:rsidP="0085274D">
      <w:pPr>
        <w:jc w:val="center"/>
        <w:rPr>
          <w:b/>
          <w:bCs/>
          <w:sz w:val="22"/>
          <w:szCs w:val="22"/>
          <w:lang w:val="es-EC"/>
        </w:rPr>
      </w:pPr>
      <w:r w:rsidRPr="0085274D">
        <w:rPr>
          <w:b/>
          <w:bCs/>
          <w:sz w:val="22"/>
          <w:szCs w:val="22"/>
          <w:lang w:val="es-EC"/>
        </w:rPr>
        <w:t>EL</w:t>
      </w:r>
      <w:r w:rsidR="007D4920" w:rsidRPr="0085274D">
        <w:rPr>
          <w:b/>
          <w:bCs/>
          <w:sz w:val="22"/>
          <w:szCs w:val="22"/>
          <w:lang w:val="es-EC"/>
        </w:rPr>
        <w:t xml:space="preserve"> GOBIERNO AUTÓNOMO DESCENTRALIZADO</w:t>
      </w:r>
      <w:r w:rsidR="001C56AD" w:rsidRPr="0085274D">
        <w:rPr>
          <w:b/>
          <w:bCs/>
          <w:sz w:val="22"/>
          <w:szCs w:val="22"/>
          <w:lang w:val="es-EC"/>
        </w:rPr>
        <w:t xml:space="preserve"> </w:t>
      </w:r>
      <w:r w:rsidR="007D4920" w:rsidRPr="0085274D">
        <w:rPr>
          <w:b/>
          <w:bCs/>
          <w:sz w:val="22"/>
          <w:szCs w:val="22"/>
          <w:lang w:val="es-EC"/>
        </w:rPr>
        <w:t xml:space="preserve">MUNICIPAL </w:t>
      </w:r>
      <w:r w:rsidR="001C56AD" w:rsidRPr="0085274D">
        <w:rPr>
          <w:b/>
          <w:bCs/>
          <w:sz w:val="22"/>
          <w:szCs w:val="22"/>
          <w:lang w:val="es-EC"/>
        </w:rPr>
        <w:t>DEL CANTÓN LA JOYA DE LOS SACHAS</w:t>
      </w:r>
    </w:p>
    <w:p w14:paraId="1B0E332A" w14:textId="77777777" w:rsidR="009A631A" w:rsidRPr="0085274D" w:rsidRDefault="009A631A" w:rsidP="0085274D">
      <w:pPr>
        <w:jc w:val="center"/>
        <w:rPr>
          <w:b/>
          <w:bCs/>
          <w:sz w:val="22"/>
          <w:szCs w:val="22"/>
          <w:lang w:val="es-EC"/>
        </w:rPr>
      </w:pPr>
    </w:p>
    <w:p w14:paraId="3CC04809" w14:textId="4E37CDBF" w:rsidR="000E264B" w:rsidRPr="0085274D" w:rsidRDefault="000E264B" w:rsidP="0085274D">
      <w:pPr>
        <w:jc w:val="center"/>
        <w:rPr>
          <w:b/>
          <w:sz w:val="22"/>
          <w:szCs w:val="22"/>
          <w:lang w:val="es-EC"/>
        </w:rPr>
      </w:pPr>
      <w:r w:rsidRPr="0085274D">
        <w:rPr>
          <w:b/>
          <w:sz w:val="22"/>
          <w:szCs w:val="22"/>
          <w:lang w:val="es-EC"/>
        </w:rPr>
        <w:t>CONSIDERANDO:</w:t>
      </w:r>
    </w:p>
    <w:p w14:paraId="027A387E" w14:textId="77777777" w:rsidR="00CD3C95" w:rsidRPr="00C33FF5" w:rsidRDefault="00CD3C95" w:rsidP="00C33FF5">
      <w:pPr>
        <w:jc w:val="both"/>
        <w:rPr>
          <w:sz w:val="22"/>
          <w:szCs w:val="22"/>
          <w:lang w:val="es-EC"/>
        </w:rPr>
      </w:pPr>
    </w:p>
    <w:p w14:paraId="3F33D47D" w14:textId="736F1ED4" w:rsidR="00CD3C95" w:rsidRPr="00C33FF5" w:rsidRDefault="0085274D" w:rsidP="00C33FF5">
      <w:pPr>
        <w:jc w:val="both"/>
        <w:rPr>
          <w:sz w:val="22"/>
          <w:szCs w:val="22"/>
          <w:lang w:val="es-EC"/>
        </w:rPr>
      </w:pPr>
      <w:r w:rsidRPr="00C33FF5">
        <w:rPr>
          <w:sz w:val="22"/>
          <w:szCs w:val="22"/>
          <w:lang w:val="es-EC"/>
        </w:rPr>
        <w:t>Que, el</w:t>
      </w:r>
      <w:r w:rsidR="00CD3C95" w:rsidRPr="00C33FF5">
        <w:rPr>
          <w:sz w:val="22"/>
          <w:szCs w:val="22"/>
          <w:lang w:val="es-EC"/>
        </w:rPr>
        <w:t xml:space="preserve"> Artículo 238 de la Constitución de la República del Ecuador y el Artículo 5</w:t>
      </w:r>
      <w:r w:rsidR="00C33FF5" w:rsidRPr="00C33FF5">
        <w:rPr>
          <w:sz w:val="22"/>
          <w:szCs w:val="22"/>
          <w:lang w:val="es-EC"/>
        </w:rPr>
        <w:t xml:space="preserve"> </w:t>
      </w:r>
      <w:r w:rsidR="00CD3C95" w:rsidRPr="00C33FF5">
        <w:rPr>
          <w:sz w:val="22"/>
          <w:szCs w:val="22"/>
          <w:lang w:val="es-EC"/>
        </w:rPr>
        <w:t>del COOTAD, determinan que los Gobiernos Autónomos Descentralizados gozan de</w:t>
      </w:r>
      <w:r w:rsidR="00C33FF5" w:rsidRPr="00C33FF5">
        <w:rPr>
          <w:sz w:val="22"/>
          <w:szCs w:val="22"/>
          <w:lang w:val="es-EC"/>
        </w:rPr>
        <w:t xml:space="preserve"> </w:t>
      </w:r>
      <w:r w:rsidR="00CD3C95" w:rsidRPr="00C33FF5">
        <w:rPr>
          <w:sz w:val="22"/>
          <w:szCs w:val="22"/>
          <w:lang w:val="es-EC"/>
        </w:rPr>
        <w:t>autonomía política, administrativa y financiera, dentro de sus circunscripciones</w:t>
      </w:r>
      <w:r w:rsidR="00C33FF5" w:rsidRPr="00C33FF5">
        <w:rPr>
          <w:sz w:val="22"/>
          <w:szCs w:val="22"/>
          <w:lang w:val="es-EC"/>
        </w:rPr>
        <w:t xml:space="preserve"> </w:t>
      </w:r>
      <w:r w:rsidR="00CD3C95" w:rsidRPr="00C33FF5">
        <w:rPr>
          <w:sz w:val="22"/>
          <w:szCs w:val="22"/>
          <w:lang w:val="es-EC"/>
        </w:rPr>
        <w:t xml:space="preserve">territoriales. </w:t>
      </w:r>
    </w:p>
    <w:p w14:paraId="5C1D1117" w14:textId="62257539" w:rsidR="000F2720" w:rsidRPr="00C33FF5" w:rsidRDefault="000F2720" w:rsidP="00C33FF5">
      <w:pPr>
        <w:jc w:val="both"/>
        <w:rPr>
          <w:sz w:val="22"/>
          <w:szCs w:val="22"/>
          <w:lang w:val="es-EC"/>
        </w:rPr>
      </w:pPr>
    </w:p>
    <w:p w14:paraId="2174B2EE" w14:textId="3EA0E2E2" w:rsidR="000F2720" w:rsidRPr="00C33FF5" w:rsidRDefault="000F2720" w:rsidP="00C33FF5">
      <w:pPr>
        <w:jc w:val="both"/>
        <w:rPr>
          <w:sz w:val="22"/>
          <w:szCs w:val="22"/>
          <w:lang w:val="es-EC"/>
        </w:rPr>
      </w:pPr>
      <w:r w:rsidRPr="00C33FF5">
        <w:rPr>
          <w:sz w:val="22"/>
          <w:szCs w:val="22"/>
          <w:lang w:val="es-EC"/>
        </w:rPr>
        <w:t xml:space="preserve">Que, La Constitución de la República del Ecuador, expresa: </w:t>
      </w:r>
      <w:r w:rsidR="00730C8D" w:rsidRPr="00C33FF5">
        <w:rPr>
          <w:sz w:val="22"/>
          <w:szCs w:val="22"/>
          <w:lang w:val="es-EC"/>
        </w:rPr>
        <w:t>Artículo</w:t>
      </w:r>
      <w:r w:rsidRPr="00C33FF5">
        <w:rPr>
          <w:sz w:val="22"/>
          <w:szCs w:val="22"/>
          <w:lang w:val="es-EC"/>
        </w:rPr>
        <w:t xml:space="preserve"> 240.- Los gobiernos autónomos descentralizados de las regiones, distritos metropolitanos, provincias y cantones tendrán facultades legislativas en el ámbito de sus competencias y jurisdicciones territoriales. Las juntas parroquiales rurales tendrán facultades reglamentarias. Todos los gobiernos autónomos descentralizados ejercerán facultades ejecutivas en el ámbito de su competencia jurisdicciones territoriales.</w:t>
      </w:r>
    </w:p>
    <w:p w14:paraId="15010ED5" w14:textId="77777777" w:rsidR="000F2720" w:rsidRPr="00C33FF5" w:rsidRDefault="000F2720" w:rsidP="00C33FF5">
      <w:pPr>
        <w:jc w:val="both"/>
        <w:rPr>
          <w:sz w:val="22"/>
          <w:szCs w:val="22"/>
          <w:lang w:val="es-EC"/>
        </w:rPr>
      </w:pPr>
    </w:p>
    <w:p w14:paraId="64A2C7F6" w14:textId="792EB6DC" w:rsidR="000F2720" w:rsidRPr="00C33FF5" w:rsidRDefault="000F2720" w:rsidP="00C33FF5">
      <w:pPr>
        <w:jc w:val="both"/>
        <w:rPr>
          <w:sz w:val="22"/>
          <w:szCs w:val="22"/>
          <w:lang w:val="es-EC"/>
        </w:rPr>
      </w:pPr>
      <w:r w:rsidRPr="00C33FF5">
        <w:rPr>
          <w:sz w:val="22"/>
          <w:szCs w:val="22"/>
          <w:lang w:val="es-EC"/>
        </w:rPr>
        <w:t xml:space="preserve">Que, La Constitución de la República del Ecuador, establece: </w:t>
      </w:r>
      <w:r w:rsidR="00730C8D" w:rsidRPr="00C33FF5">
        <w:rPr>
          <w:sz w:val="22"/>
          <w:szCs w:val="22"/>
          <w:lang w:val="es-EC"/>
        </w:rPr>
        <w:t>Artículo</w:t>
      </w:r>
      <w:r w:rsidRPr="00C33FF5">
        <w:rPr>
          <w:sz w:val="22"/>
          <w:szCs w:val="22"/>
          <w:lang w:val="es-EC"/>
        </w:rPr>
        <w:t xml:space="preserve"> 264.- Los gobiernos municipales tendrán las siguientes competencias exclusivas sin perjuicio de otras que determine la ley: 2. Ejercer el control sobre el uso y ocupación del suelo en el cantón.</w:t>
      </w:r>
    </w:p>
    <w:p w14:paraId="53DE0640" w14:textId="77777777" w:rsidR="000F2720" w:rsidRPr="00C33FF5" w:rsidRDefault="000F2720" w:rsidP="00C33FF5">
      <w:pPr>
        <w:jc w:val="both"/>
        <w:rPr>
          <w:sz w:val="22"/>
          <w:szCs w:val="22"/>
          <w:lang w:val="es-EC"/>
        </w:rPr>
      </w:pPr>
    </w:p>
    <w:p w14:paraId="07A2B5F2" w14:textId="3A4C139D" w:rsidR="000F2720" w:rsidRPr="00C33FF5" w:rsidRDefault="000F2720" w:rsidP="00C33FF5">
      <w:pPr>
        <w:jc w:val="both"/>
        <w:rPr>
          <w:sz w:val="22"/>
          <w:szCs w:val="22"/>
          <w:lang w:val="es-EC"/>
        </w:rPr>
      </w:pPr>
      <w:r w:rsidRPr="00C33FF5">
        <w:rPr>
          <w:sz w:val="22"/>
          <w:szCs w:val="22"/>
          <w:lang w:val="es-EC"/>
        </w:rPr>
        <w:t xml:space="preserve">Que, el Código Orgánico de Organización Territorial, Autonomía y Descentralización (COOTAD), dispone en el </w:t>
      </w:r>
      <w:r w:rsidR="00730C8D" w:rsidRPr="00C33FF5">
        <w:rPr>
          <w:sz w:val="22"/>
          <w:szCs w:val="22"/>
          <w:lang w:val="es-EC"/>
        </w:rPr>
        <w:t>Artículo</w:t>
      </w:r>
      <w:r w:rsidRPr="00C33FF5">
        <w:rPr>
          <w:sz w:val="22"/>
          <w:szCs w:val="22"/>
          <w:lang w:val="es-EC"/>
        </w:rPr>
        <w:t xml:space="preserve"> 54.- Funciones.- Son funciones del gobierno autónomo descentralizado municipal las siguientes: c) Establecer el régimen de uso del suelo y urbanístico, para lo cual determinará las condiciones de urbanización, parcelación, lotización, división o cualquier otra forma de fraccionamiento de conformidad con la planificación cantonal, asegurando porcentajes para zonas verdes y áreas comunales.</w:t>
      </w:r>
    </w:p>
    <w:p w14:paraId="082ABF96" w14:textId="77777777" w:rsidR="000F2720" w:rsidRPr="00C33FF5" w:rsidRDefault="000F2720" w:rsidP="00C33FF5">
      <w:pPr>
        <w:jc w:val="both"/>
        <w:rPr>
          <w:sz w:val="22"/>
          <w:szCs w:val="22"/>
          <w:lang w:val="es-EC"/>
        </w:rPr>
      </w:pPr>
    </w:p>
    <w:p w14:paraId="6B049995" w14:textId="78D1E047" w:rsidR="000F2720" w:rsidRPr="00C33FF5" w:rsidRDefault="000F2720" w:rsidP="00C33FF5">
      <w:pPr>
        <w:jc w:val="both"/>
        <w:rPr>
          <w:sz w:val="22"/>
          <w:szCs w:val="22"/>
          <w:lang w:val="es-EC"/>
        </w:rPr>
      </w:pPr>
      <w:r w:rsidRPr="00C33FF5">
        <w:rPr>
          <w:sz w:val="22"/>
          <w:szCs w:val="22"/>
          <w:lang w:val="es-EC"/>
        </w:rPr>
        <w:t xml:space="preserve">Que, el Código Orgánico de Organización Territorial, Autonomía y Descentralización (COOTAD), manifiesta: </w:t>
      </w:r>
      <w:r w:rsidR="00730C8D" w:rsidRPr="00C33FF5">
        <w:rPr>
          <w:sz w:val="22"/>
          <w:szCs w:val="22"/>
          <w:lang w:val="es-EC"/>
        </w:rPr>
        <w:t>Artículo</w:t>
      </w:r>
      <w:r w:rsidRPr="00C33FF5">
        <w:rPr>
          <w:sz w:val="22"/>
          <w:szCs w:val="22"/>
          <w:lang w:val="es-EC"/>
        </w:rPr>
        <w:t xml:space="preserve"> 56.- El concejo municipal es el órgano de legislación y fiscalización del gobierno autónomo descentralizado municipal.</w:t>
      </w:r>
    </w:p>
    <w:p w14:paraId="1638B7A3" w14:textId="7CB082E5" w:rsidR="000F2720" w:rsidRPr="00C33FF5" w:rsidRDefault="000F2720" w:rsidP="00C33FF5">
      <w:pPr>
        <w:jc w:val="both"/>
        <w:rPr>
          <w:sz w:val="22"/>
          <w:szCs w:val="22"/>
          <w:lang w:val="es-EC"/>
        </w:rPr>
      </w:pPr>
    </w:p>
    <w:p w14:paraId="0846BACB" w14:textId="64EA7662" w:rsidR="0085274D" w:rsidRDefault="000F2720" w:rsidP="00C33FF5">
      <w:pPr>
        <w:jc w:val="both"/>
        <w:rPr>
          <w:sz w:val="22"/>
          <w:szCs w:val="22"/>
          <w:lang w:val="es-EC"/>
        </w:rPr>
      </w:pPr>
      <w:r w:rsidRPr="00C33FF5">
        <w:rPr>
          <w:sz w:val="22"/>
          <w:szCs w:val="22"/>
          <w:lang w:val="es-EC"/>
        </w:rPr>
        <w:t xml:space="preserve">Que, de conformidad con lo que establece el literal x) del </w:t>
      </w:r>
      <w:r w:rsidR="00730C8D" w:rsidRPr="00C33FF5">
        <w:rPr>
          <w:sz w:val="22"/>
          <w:szCs w:val="22"/>
          <w:lang w:val="es-EC"/>
        </w:rPr>
        <w:t>Artículo</w:t>
      </w:r>
      <w:r w:rsidRPr="00C33FF5">
        <w:rPr>
          <w:sz w:val="22"/>
          <w:szCs w:val="22"/>
          <w:lang w:val="es-EC"/>
        </w:rPr>
        <w:t xml:space="preserve"> 57 del Código</w:t>
      </w:r>
      <w:r w:rsidR="0085274D">
        <w:rPr>
          <w:sz w:val="22"/>
          <w:szCs w:val="22"/>
          <w:lang w:val="es-EC"/>
        </w:rPr>
        <w:t xml:space="preserve"> </w:t>
      </w:r>
      <w:r w:rsidRPr="00C33FF5">
        <w:rPr>
          <w:sz w:val="22"/>
          <w:szCs w:val="22"/>
          <w:lang w:val="es-EC"/>
        </w:rPr>
        <w:t>Orgánico de Organización Territorial, Autonomía y Descentralización COOTAD, al</w:t>
      </w:r>
      <w:r w:rsidR="0085274D">
        <w:rPr>
          <w:sz w:val="22"/>
          <w:szCs w:val="22"/>
          <w:lang w:val="es-EC"/>
        </w:rPr>
        <w:t xml:space="preserve"> </w:t>
      </w:r>
      <w:r w:rsidRPr="00C33FF5">
        <w:rPr>
          <w:sz w:val="22"/>
          <w:szCs w:val="22"/>
          <w:lang w:val="es-EC"/>
        </w:rPr>
        <w:t>Concejo Municipal, le corresponde regular y controlar mediante la expendición de</w:t>
      </w:r>
      <w:r w:rsidR="0085274D">
        <w:rPr>
          <w:sz w:val="22"/>
          <w:szCs w:val="22"/>
          <w:lang w:val="es-EC"/>
        </w:rPr>
        <w:t xml:space="preserve"> </w:t>
      </w:r>
      <w:r w:rsidRPr="00C33FF5">
        <w:rPr>
          <w:sz w:val="22"/>
          <w:szCs w:val="22"/>
          <w:lang w:val="es-EC"/>
        </w:rPr>
        <w:t>ordenanzas, el uso del suelo en el territorio del cantón, de conformidad con las leyes</w:t>
      </w:r>
      <w:r w:rsidR="0085274D">
        <w:rPr>
          <w:sz w:val="22"/>
          <w:szCs w:val="22"/>
          <w:lang w:val="es-EC"/>
        </w:rPr>
        <w:t xml:space="preserve"> </w:t>
      </w:r>
      <w:r w:rsidRPr="00C33FF5">
        <w:rPr>
          <w:sz w:val="22"/>
          <w:szCs w:val="22"/>
          <w:lang w:val="es-EC"/>
        </w:rPr>
        <w:t>sobre la materia.</w:t>
      </w:r>
    </w:p>
    <w:p w14:paraId="18E99A7F" w14:textId="6CF92592" w:rsidR="000F2720" w:rsidRPr="00C33FF5" w:rsidRDefault="000F2720" w:rsidP="00C33FF5">
      <w:pPr>
        <w:jc w:val="both"/>
        <w:rPr>
          <w:sz w:val="22"/>
          <w:szCs w:val="22"/>
          <w:lang w:val="es-EC"/>
        </w:rPr>
      </w:pPr>
      <w:r w:rsidRPr="00C33FF5">
        <w:rPr>
          <w:sz w:val="22"/>
          <w:szCs w:val="22"/>
          <w:lang w:val="es-EC"/>
        </w:rPr>
        <w:t xml:space="preserve">Que, el </w:t>
      </w:r>
      <w:r w:rsidR="00730C8D" w:rsidRPr="00C33FF5">
        <w:rPr>
          <w:sz w:val="22"/>
          <w:szCs w:val="22"/>
          <w:lang w:val="es-EC"/>
        </w:rPr>
        <w:t>Artículo</w:t>
      </w:r>
      <w:r w:rsidRPr="00C33FF5">
        <w:rPr>
          <w:sz w:val="22"/>
          <w:szCs w:val="22"/>
          <w:lang w:val="es-EC"/>
        </w:rPr>
        <w:t xml:space="preserve"> 599 del Código Civil, prevé que el dominio, es el derecho real en una cosa corporal, para gozar y disponer de ella, conforme a las disposiciones de las leyes y respetando el derecho ajeno, sea individual o social. La propiedad separada del goce de la cosa, se llama mera o nuda propiedad.</w:t>
      </w:r>
    </w:p>
    <w:p w14:paraId="7281A968" w14:textId="77777777" w:rsidR="00CD3C95" w:rsidRPr="00C33FF5" w:rsidRDefault="00CD3C95" w:rsidP="00C33FF5">
      <w:pPr>
        <w:jc w:val="both"/>
        <w:rPr>
          <w:sz w:val="22"/>
          <w:szCs w:val="22"/>
          <w:lang w:val="es-EC"/>
        </w:rPr>
      </w:pPr>
    </w:p>
    <w:p w14:paraId="4A171A03" w14:textId="35F2F13A" w:rsidR="00CD3C95" w:rsidRPr="00C33FF5" w:rsidRDefault="00CD3C95" w:rsidP="00C33FF5">
      <w:pPr>
        <w:jc w:val="both"/>
        <w:rPr>
          <w:sz w:val="22"/>
          <w:szCs w:val="22"/>
          <w:lang w:val="es-EC"/>
        </w:rPr>
      </w:pPr>
      <w:r w:rsidRPr="00C33FF5">
        <w:rPr>
          <w:sz w:val="22"/>
          <w:szCs w:val="22"/>
          <w:lang w:val="es-EC"/>
        </w:rPr>
        <w:lastRenderedPageBreak/>
        <w:t>Que, el Artículo 1 de la Ley de Propiedad Horizontal señala: “Los diversos pisos de</w:t>
      </w:r>
      <w:r w:rsidR="0085274D">
        <w:rPr>
          <w:sz w:val="22"/>
          <w:szCs w:val="22"/>
          <w:lang w:val="es-EC"/>
        </w:rPr>
        <w:t xml:space="preserve"> </w:t>
      </w:r>
      <w:r w:rsidRPr="00C33FF5">
        <w:rPr>
          <w:sz w:val="22"/>
          <w:szCs w:val="22"/>
          <w:lang w:val="es-EC"/>
        </w:rPr>
        <w:t>un edificio, los departamentos o locales en los que se divida cada piso, los</w:t>
      </w:r>
      <w:r w:rsidR="0085274D">
        <w:rPr>
          <w:sz w:val="22"/>
          <w:szCs w:val="22"/>
          <w:lang w:val="es-EC"/>
        </w:rPr>
        <w:t xml:space="preserve"> </w:t>
      </w:r>
      <w:r w:rsidRPr="00C33FF5">
        <w:rPr>
          <w:sz w:val="22"/>
          <w:szCs w:val="22"/>
          <w:lang w:val="es-EC"/>
        </w:rPr>
        <w:t>departamentos o locales de las casas de un solo piso, así como las casas o villas de</w:t>
      </w:r>
      <w:r w:rsidR="0085274D">
        <w:rPr>
          <w:sz w:val="22"/>
          <w:szCs w:val="22"/>
          <w:lang w:val="es-EC"/>
        </w:rPr>
        <w:t xml:space="preserve"> </w:t>
      </w:r>
      <w:r w:rsidRPr="00C33FF5">
        <w:rPr>
          <w:sz w:val="22"/>
          <w:szCs w:val="22"/>
          <w:lang w:val="es-EC"/>
        </w:rPr>
        <w:t>los conjuntos residenciales, cuando sean independientes y tengan salida a una vía</w:t>
      </w:r>
      <w:r w:rsidR="0085274D">
        <w:rPr>
          <w:sz w:val="22"/>
          <w:szCs w:val="22"/>
          <w:lang w:val="es-EC"/>
        </w:rPr>
        <w:t xml:space="preserve"> </w:t>
      </w:r>
      <w:r w:rsidRPr="00C33FF5">
        <w:rPr>
          <w:sz w:val="22"/>
          <w:szCs w:val="22"/>
          <w:lang w:val="es-EC"/>
        </w:rPr>
        <w:t xml:space="preserve">u por otro espacio público directamente o a un espacio </w:t>
      </w:r>
      <w:proofErr w:type="spellStart"/>
      <w:r w:rsidRPr="00C33FF5">
        <w:rPr>
          <w:sz w:val="22"/>
          <w:szCs w:val="22"/>
          <w:lang w:val="es-EC"/>
        </w:rPr>
        <w:t>condominial</w:t>
      </w:r>
      <w:proofErr w:type="spellEnd"/>
      <w:r w:rsidRPr="00C33FF5">
        <w:rPr>
          <w:sz w:val="22"/>
          <w:szCs w:val="22"/>
          <w:lang w:val="es-EC"/>
        </w:rPr>
        <w:t xml:space="preserve"> conectado y</w:t>
      </w:r>
      <w:r w:rsidR="0085274D">
        <w:rPr>
          <w:sz w:val="22"/>
          <w:szCs w:val="22"/>
          <w:lang w:val="es-EC"/>
        </w:rPr>
        <w:t xml:space="preserve"> </w:t>
      </w:r>
      <w:r w:rsidRPr="00C33FF5">
        <w:rPr>
          <w:sz w:val="22"/>
          <w:szCs w:val="22"/>
          <w:lang w:val="es-EC"/>
        </w:rPr>
        <w:t xml:space="preserve">accesible desde un espacio público, podrán pertenecer a distintos propietarios.   </w:t>
      </w:r>
    </w:p>
    <w:p w14:paraId="0CA17346" w14:textId="77777777" w:rsidR="00CD3C95" w:rsidRPr="00C33FF5" w:rsidRDefault="00CD3C95" w:rsidP="00C33FF5">
      <w:pPr>
        <w:jc w:val="both"/>
        <w:rPr>
          <w:sz w:val="22"/>
          <w:szCs w:val="22"/>
          <w:lang w:val="es-EC"/>
        </w:rPr>
      </w:pPr>
    </w:p>
    <w:p w14:paraId="190D182C" w14:textId="6EC1AF9C" w:rsidR="00CD3C95" w:rsidRDefault="00CD3C95" w:rsidP="00C33FF5">
      <w:pPr>
        <w:jc w:val="both"/>
        <w:rPr>
          <w:sz w:val="22"/>
          <w:szCs w:val="22"/>
          <w:lang w:val="es-EC"/>
        </w:rPr>
      </w:pPr>
      <w:r w:rsidRPr="00C33FF5">
        <w:rPr>
          <w:sz w:val="22"/>
          <w:szCs w:val="22"/>
          <w:lang w:val="es-EC"/>
        </w:rPr>
        <w:t>El título de propiedad podrá considerar como piso, departamento o local los</w:t>
      </w:r>
      <w:r w:rsidR="0085274D">
        <w:rPr>
          <w:sz w:val="22"/>
          <w:szCs w:val="22"/>
          <w:lang w:val="es-EC"/>
        </w:rPr>
        <w:t xml:space="preserve"> </w:t>
      </w:r>
      <w:r w:rsidRPr="00C33FF5">
        <w:rPr>
          <w:sz w:val="22"/>
          <w:szCs w:val="22"/>
          <w:lang w:val="es-EC"/>
        </w:rPr>
        <w:t>subsuelos y buhardillas habitables, siempre que sean independientes de los demás</w:t>
      </w:r>
      <w:r w:rsidR="0085274D">
        <w:rPr>
          <w:sz w:val="22"/>
          <w:szCs w:val="22"/>
          <w:lang w:val="es-EC"/>
        </w:rPr>
        <w:t xml:space="preserve"> </w:t>
      </w:r>
      <w:r w:rsidRPr="00C33FF5">
        <w:rPr>
          <w:sz w:val="22"/>
          <w:szCs w:val="22"/>
          <w:lang w:val="es-EC"/>
        </w:rPr>
        <w:t>pisos, departamentos o locales y por tanto tengan acceso directo desde un espacio</w:t>
      </w:r>
      <w:r w:rsidR="0085274D">
        <w:rPr>
          <w:sz w:val="22"/>
          <w:szCs w:val="22"/>
          <w:lang w:val="es-EC"/>
        </w:rPr>
        <w:t xml:space="preserve"> </w:t>
      </w:r>
      <w:r w:rsidRPr="00C33FF5">
        <w:rPr>
          <w:sz w:val="22"/>
          <w:szCs w:val="22"/>
          <w:lang w:val="es-EC"/>
        </w:rPr>
        <w:t xml:space="preserve">público o un espacio </w:t>
      </w:r>
      <w:proofErr w:type="spellStart"/>
      <w:r w:rsidRPr="00C33FF5">
        <w:rPr>
          <w:sz w:val="22"/>
          <w:szCs w:val="22"/>
          <w:lang w:val="es-EC"/>
        </w:rPr>
        <w:t>condominial</w:t>
      </w:r>
      <w:proofErr w:type="spellEnd"/>
      <w:r w:rsidRPr="00C33FF5">
        <w:rPr>
          <w:sz w:val="22"/>
          <w:szCs w:val="22"/>
          <w:lang w:val="es-EC"/>
        </w:rPr>
        <w:t xml:space="preserve"> conectado y accesible desde un espacio público…”    </w:t>
      </w:r>
    </w:p>
    <w:p w14:paraId="177AE185" w14:textId="77777777" w:rsidR="0085274D" w:rsidRPr="00C33FF5" w:rsidRDefault="0085274D" w:rsidP="00C33FF5">
      <w:pPr>
        <w:jc w:val="both"/>
        <w:rPr>
          <w:sz w:val="22"/>
          <w:szCs w:val="22"/>
          <w:lang w:val="es-EC"/>
        </w:rPr>
      </w:pPr>
    </w:p>
    <w:p w14:paraId="2502128F" w14:textId="6B1495EC" w:rsidR="00CD3C95" w:rsidRDefault="00CD3C95" w:rsidP="00C33FF5">
      <w:pPr>
        <w:jc w:val="both"/>
        <w:rPr>
          <w:sz w:val="22"/>
          <w:szCs w:val="22"/>
          <w:lang w:val="es-EC"/>
        </w:rPr>
      </w:pPr>
      <w:r w:rsidRPr="00C33FF5">
        <w:rPr>
          <w:sz w:val="22"/>
          <w:szCs w:val="22"/>
          <w:lang w:val="es-EC"/>
        </w:rPr>
        <w:t>Que, el Artículo 10 de la Ley de Propiedad Horizontal indica: “Terminada la</w:t>
      </w:r>
      <w:r w:rsidR="0085274D">
        <w:rPr>
          <w:sz w:val="22"/>
          <w:szCs w:val="22"/>
          <w:lang w:val="es-EC"/>
        </w:rPr>
        <w:t xml:space="preserve"> </w:t>
      </w:r>
      <w:r w:rsidRPr="00C33FF5">
        <w:rPr>
          <w:sz w:val="22"/>
          <w:szCs w:val="22"/>
          <w:lang w:val="es-EC"/>
        </w:rPr>
        <w:t>construcción de un condominio inmobiliario, se protocolizará, luego del Registro</w:t>
      </w:r>
      <w:r w:rsidR="0085274D">
        <w:rPr>
          <w:sz w:val="22"/>
          <w:szCs w:val="22"/>
          <w:lang w:val="es-EC"/>
        </w:rPr>
        <w:t xml:space="preserve"> </w:t>
      </w:r>
      <w:r w:rsidRPr="00C33FF5">
        <w:rPr>
          <w:sz w:val="22"/>
          <w:szCs w:val="22"/>
          <w:lang w:val="es-EC"/>
        </w:rPr>
        <w:t>Catastral, en una de las notarías del cantón, un plano general que establezca con</w:t>
      </w:r>
      <w:r w:rsidR="0085274D">
        <w:rPr>
          <w:sz w:val="22"/>
          <w:szCs w:val="22"/>
          <w:lang w:val="es-EC"/>
        </w:rPr>
        <w:t xml:space="preserve"> </w:t>
      </w:r>
      <w:r w:rsidRPr="00C33FF5">
        <w:rPr>
          <w:sz w:val="22"/>
          <w:szCs w:val="22"/>
          <w:lang w:val="es-EC"/>
        </w:rPr>
        <w:t xml:space="preserve">claridad los terrenos y espacios construidos </w:t>
      </w:r>
      <w:proofErr w:type="spellStart"/>
      <w:r w:rsidRPr="00C33FF5">
        <w:rPr>
          <w:sz w:val="22"/>
          <w:szCs w:val="22"/>
          <w:lang w:val="es-EC"/>
        </w:rPr>
        <w:t>condominiales</w:t>
      </w:r>
      <w:proofErr w:type="spellEnd"/>
      <w:r w:rsidRPr="00C33FF5">
        <w:rPr>
          <w:sz w:val="22"/>
          <w:szCs w:val="22"/>
          <w:lang w:val="es-EC"/>
        </w:rPr>
        <w:t xml:space="preserve"> y los terrenos y espacios</w:t>
      </w:r>
      <w:r w:rsidR="0085274D">
        <w:rPr>
          <w:sz w:val="22"/>
          <w:szCs w:val="22"/>
          <w:lang w:val="es-EC"/>
        </w:rPr>
        <w:t xml:space="preserve"> </w:t>
      </w:r>
      <w:r w:rsidRPr="00C33FF5">
        <w:rPr>
          <w:sz w:val="22"/>
          <w:szCs w:val="22"/>
          <w:lang w:val="es-EC"/>
        </w:rPr>
        <w:t>construidos de propiedad exclusiva. Se inscribirá una copia en el Registro de la</w:t>
      </w:r>
      <w:r w:rsidR="005B5F64" w:rsidRPr="00C33FF5">
        <w:rPr>
          <w:sz w:val="22"/>
          <w:szCs w:val="22"/>
          <w:lang w:val="es-EC"/>
        </w:rPr>
        <w:t xml:space="preserve"> </w:t>
      </w:r>
      <w:r w:rsidRPr="00C33FF5">
        <w:rPr>
          <w:sz w:val="22"/>
          <w:szCs w:val="22"/>
          <w:lang w:val="es-EC"/>
        </w:rPr>
        <w:t>Propiedad, en un libro especial que se llevará para el efecto. La copia del plano se</w:t>
      </w:r>
      <w:r w:rsidR="0085274D">
        <w:rPr>
          <w:sz w:val="22"/>
          <w:szCs w:val="22"/>
          <w:lang w:val="es-EC"/>
        </w:rPr>
        <w:t xml:space="preserve"> </w:t>
      </w:r>
      <w:r w:rsidRPr="00C33FF5">
        <w:rPr>
          <w:sz w:val="22"/>
          <w:szCs w:val="22"/>
          <w:lang w:val="es-EC"/>
        </w:rPr>
        <w:t xml:space="preserve">guardará en el archivo del Registrador y en el Registro Catastral. </w:t>
      </w:r>
      <w:r w:rsidR="0085274D">
        <w:rPr>
          <w:sz w:val="22"/>
          <w:szCs w:val="22"/>
          <w:lang w:val="es-EC"/>
        </w:rPr>
        <w:t xml:space="preserve"> </w:t>
      </w:r>
      <w:r w:rsidRPr="00C33FF5">
        <w:rPr>
          <w:sz w:val="22"/>
          <w:szCs w:val="22"/>
          <w:lang w:val="es-EC"/>
        </w:rPr>
        <w:t>El plano contendrá los siguientes detalles:</w:t>
      </w:r>
    </w:p>
    <w:p w14:paraId="0FC881A3" w14:textId="77777777" w:rsidR="0085274D" w:rsidRPr="00C33FF5" w:rsidRDefault="0085274D" w:rsidP="00C33FF5">
      <w:pPr>
        <w:jc w:val="both"/>
        <w:rPr>
          <w:sz w:val="22"/>
          <w:szCs w:val="22"/>
          <w:lang w:val="es-EC"/>
        </w:rPr>
      </w:pPr>
    </w:p>
    <w:p w14:paraId="25FCCAED" w14:textId="77777777" w:rsidR="002449D4" w:rsidRPr="00C33FF5" w:rsidRDefault="002449D4" w:rsidP="00C33FF5">
      <w:pPr>
        <w:jc w:val="both"/>
        <w:rPr>
          <w:sz w:val="22"/>
          <w:szCs w:val="22"/>
          <w:lang w:val="es-EC"/>
        </w:rPr>
      </w:pPr>
      <w:r w:rsidRPr="00C33FF5">
        <w:rPr>
          <w:sz w:val="22"/>
          <w:szCs w:val="22"/>
          <w:lang w:val="es-EC"/>
        </w:rPr>
        <w:t>a) Ubicación y linderos del inmueble;</w:t>
      </w:r>
    </w:p>
    <w:p w14:paraId="4EF487FF" w14:textId="26F12B3F" w:rsidR="002449D4" w:rsidRPr="00C33FF5" w:rsidRDefault="002449D4" w:rsidP="00C33FF5">
      <w:pPr>
        <w:jc w:val="both"/>
        <w:rPr>
          <w:sz w:val="22"/>
          <w:szCs w:val="22"/>
          <w:lang w:val="es-EC"/>
        </w:rPr>
      </w:pPr>
      <w:r w:rsidRPr="00C33FF5">
        <w:rPr>
          <w:sz w:val="22"/>
          <w:szCs w:val="22"/>
          <w:lang w:val="es-EC"/>
        </w:rPr>
        <w:t>b) Ubicación y número que corresponda a cada terreno y espacio construido</w:t>
      </w:r>
      <w:r w:rsidR="0085274D">
        <w:rPr>
          <w:sz w:val="22"/>
          <w:szCs w:val="22"/>
          <w:lang w:val="es-EC"/>
        </w:rPr>
        <w:t xml:space="preserve"> </w:t>
      </w:r>
      <w:r w:rsidRPr="00C33FF5">
        <w:rPr>
          <w:sz w:val="22"/>
          <w:szCs w:val="22"/>
          <w:lang w:val="es-EC"/>
        </w:rPr>
        <w:t>de propiedad exclusiva; y,</w:t>
      </w:r>
    </w:p>
    <w:p w14:paraId="7E1AC8F1" w14:textId="75DA9859" w:rsidR="002449D4" w:rsidRDefault="002449D4" w:rsidP="00C33FF5">
      <w:pPr>
        <w:jc w:val="both"/>
        <w:rPr>
          <w:sz w:val="22"/>
          <w:szCs w:val="22"/>
          <w:lang w:val="es-EC"/>
        </w:rPr>
      </w:pPr>
      <w:r w:rsidRPr="00C33FF5">
        <w:rPr>
          <w:sz w:val="22"/>
          <w:szCs w:val="22"/>
          <w:lang w:val="es-EC"/>
        </w:rPr>
        <w:t>c) Ubicación de las instalaciones de luz y fuera, agua potable, teléfono,</w:t>
      </w:r>
      <w:r w:rsidR="0085274D">
        <w:rPr>
          <w:sz w:val="22"/>
          <w:szCs w:val="22"/>
          <w:lang w:val="es-EC"/>
        </w:rPr>
        <w:t xml:space="preserve"> </w:t>
      </w:r>
      <w:r w:rsidRPr="00C33FF5">
        <w:rPr>
          <w:sz w:val="22"/>
          <w:szCs w:val="22"/>
          <w:lang w:val="es-EC"/>
        </w:rPr>
        <w:t>calefacción y ventilación si las hubiere, desagües y de los demás bienes</w:t>
      </w:r>
      <w:r w:rsidR="0085274D">
        <w:rPr>
          <w:sz w:val="22"/>
          <w:szCs w:val="22"/>
          <w:lang w:val="es-EC"/>
        </w:rPr>
        <w:t xml:space="preserve"> </w:t>
      </w:r>
      <w:r w:rsidRPr="00C33FF5">
        <w:rPr>
          <w:sz w:val="22"/>
          <w:szCs w:val="22"/>
          <w:lang w:val="es-EC"/>
        </w:rPr>
        <w:t>comunes”</w:t>
      </w:r>
    </w:p>
    <w:p w14:paraId="5E1380E5" w14:textId="77777777" w:rsidR="0085274D" w:rsidRPr="00C33FF5" w:rsidRDefault="0085274D" w:rsidP="00C33FF5">
      <w:pPr>
        <w:jc w:val="both"/>
        <w:rPr>
          <w:sz w:val="22"/>
          <w:szCs w:val="22"/>
          <w:lang w:val="es-EC"/>
        </w:rPr>
      </w:pPr>
    </w:p>
    <w:p w14:paraId="3111BD47" w14:textId="740FD998" w:rsidR="002449D4" w:rsidRPr="00C33FF5" w:rsidRDefault="002449D4" w:rsidP="00C33FF5">
      <w:pPr>
        <w:jc w:val="both"/>
        <w:rPr>
          <w:sz w:val="22"/>
          <w:szCs w:val="22"/>
          <w:lang w:val="es-EC"/>
        </w:rPr>
      </w:pPr>
      <w:r w:rsidRPr="00C33FF5">
        <w:rPr>
          <w:sz w:val="22"/>
          <w:szCs w:val="22"/>
          <w:lang w:val="es-EC"/>
        </w:rPr>
        <w:t>La tradición del dominio de un departamento, piso o local y la constitución de cualquier derecho real sobre ellos, se efectuarán en la forma señalada en el Código Civil y en la Ley de Registro. Se hará, además, referencia al plano general del edificio y se concretará la ubicación del piso, departamento o local y el número respectivo”.</w:t>
      </w:r>
    </w:p>
    <w:p w14:paraId="39B3B4FB" w14:textId="77777777" w:rsidR="002449D4" w:rsidRPr="00C33FF5" w:rsidRDefault="002449D4" w:rsidP="00C33FF5">
      <w:pPr>
        <w:jc w:val="both"/>
        <w:rPr>
          <w:sz w:val="22"/>
          <w:szCs w:val="22"/>
          <w:lang w:val="es-EC"/>
        </w:rPr>
      </w:pPr>
    </w:p>
    <w:p w14:paraId="1C509369" w14:textId="47CB66CE" w:rsidR="005B5F64" w:rsidRPr="00C33FF5" w:rsidRDefault="002449D4" w:rsidP="00C33FF5">
      <w:pPr>
        <w:jc w:val="both"/>
        <w:rPr>
          <w:sz w:val="22"/>
          <w:szCs w:val="22"/>
          <w:lang w:val="es-EC"/>
        </w:rPr>
      </w:pPr>
      <w:r w:rsidRPr="00C33FF5">
        <w:rPr>
          <w:sz w:val="22"/>
          <w:szCs w:val="22"/>
          <w:lang w:val="es-EC"/>
        </w:rPr>
        <w:t xml:space="preserve">Que, el Artículo 15 del Reglamento General de la Ley de Propiedad Horizontal determina: Tributos Sobre Bienes </w:t>
      </w:r>
      <w:r w:rsidR="00730C8D" w:rsidRPr="00C33FF5">
        <w:rPr>
          <w:sz w:val="22"/>
          <w:szCs w:val="22"/>
          <w:lang w:val="es-EC"/>
        </w:rPr>
        <w:t>Exclusivos. -</w:t>
      </w:r>
      <w:r w:rsidRPr="00C33FF5">
        <w:rPr>
          <w:sz w:val="22"/>
          <w:szCs w:val="22"/>
          <w:lang w:val="es-EC"/>
        </w:rPr>
        <w:t xml:space="preserve"> Los impuestos, tasas y contribuciones y demás tributos que afecten a los bienes exclusivos serán de cuenta y cargo de cada uno de sus propietarios. </w:t>
      </w:r>
    </w:p>
    <w:p w14:paraId="12475D3B" w14:textId="77777777" w:rsidR="005B5F64" w:rsidRPr="00C33FF5" w:rsidRDefault="005B5F64" w:rsidP="00C33FF5">
      <w:pPr>
        <w:jc w:val="both"/>
        <w:rPr>
          <w:sz w:val="22"/>
          <w:szCs w:val="22"/>
          <w:lang w:val="es-EC"/>
        </w:rPr>
      </w:pPr>
    </w:p>
    <w:p w14:paraId="012D0859" w14:textId="4063AA29" w:rsidR="002449D4" w:rsidRDefault="002449D4" w:rsidP="00C33FF5">
      <w:pPr>
        <w:jc w:val="both"/>
        <w:rPr>
          <w:sz w:val="22"/>
          <w:szCs w:val="22"/>
          <w:lang w:val="es-EC"/>
        </w:rPr>
      </w:pPr>
      <w:r w:rsidRPr="00C33FF5">
        <w:rPr>
          <w:sz w:val="22"/>
          <w:szCs w:val="22"/>
          <w:lang w:val="es-EC"/>
        </w:rPr>
        <w:t xml:space="preserve">Que, el Artículo 17 </w:t>
      </w:r>
      <w:proofErr w:type="spellStart"/>
      <w:r w:rsidRPr="00C33FF5">
        <w:rPr>
          <w:sz w:val="22"/>
          <w:szCs w:val="22"/>
          <w:lang w:val="es-EC"/>
        </w:rPr>
        <w:t>Ibídem</w:t>
      </w:r>
      <w:proofErr w:type="spellEnd"/>
      <w:r w:rsidRPr="00C33FF5">
        <w:rPr>
          <w:sz w:val="22"/>
          <w:szCs w:val="22"/>
          <w:lang w:val="es-EC"/>
        </w:rPr>
        <w:t xml:space="preserve"> establece: De las Obligaciones de los Propietarios y Usuarios, a cualquier título, respectos de los bienes </w:t>
      </w:r>
      <w:r w:rsidR="0085274D" w:rsidRPr="00C33FF5">
        <w:rPr>
          <w:sz w:val="22"/>
          <w:szCs w:val="22"/>
          <w:lang w:val="es-EC"/>
        </w:rPr>
        <w:t>exclusivos. -</w:t>
      </w:r>
      <w:r w:rsidRPr="00C33FF5">
        <w:rPr>
          <w:sz w:val="22"/>
          <w:szCs w:val="22"/>
          <w:lang w:val="es-EC"/>
        </w:rPr>
        <w:t xml:space="preserve"> Son obligaciones</w:t>
      </w:r>
      <w:r w:rsidR="0085274D">
        <w:rPr>
          <w:sz w:val="22"/>
          <w:szCs w:val="22"/>
          <w:lang w:val="es-EC"/>
        </w:rPr>
        <w:t xml:space="preserve"> </w:t>
      </w:r>
      <w:r w:rsidRPr="00C33FF5">
        <w:rPr>
          <w:sz w:val="22"/>
          <w:szCs w:val="22"/>
          <w:lang w:val="es-EC"/>
        </w:rPr>
        <w:t xml:space="preserve">de los propietarios o usuarios respecto de los bienes exclusivos los siguientes: </w:t>
      </w:r>
    </w:p>
    <w:p w14:paraId="4A83C993" w14:textId="77777777" w:rsidR="0085274D" w:rsidRPr="00C33FF5" w:rsidRDefault="0085274D" w:rsidP="00C33FF5">
      <w:pPr>
        <w:jc w:val="both"/>
        <w:rPr>
          <w:sz w:val="22"/>
          <w:szCs w:val="22"/>
          <w:lang w:val="es-EC"/>
        </w:rPr>
      </w:pPr>
    </w:p>
    <w:p w14:paraId="31B812C6" w14:textId="3CD8EEB5" w:rsidR="002449D4" w:rsidRDefault="002449D4" w:rsidP="00C33FF5">
      <w:pPr>
        <w:jc w:val="both"/>
        <w:rPr>
          <w:sz w:val="22"/>
          <w:szCs w:val="22"/>
          <w:lang w:val="es-EC"/>
        </w:rPr>
      </w:pPr>
      <w:r w:rsidRPr="00C33FF5">
        <w:rPr>
          <w:sz w:val="22"/>
          <w:szCs w:val="22"/>
          <w:lang w:val="es-EC"/>
        </w:rPr>
        <w:t>a) Efectuar las reparaciones necesarias a la conservación, mantenimiento y mejora de cada uno de sus pisos, departamentos o locales comerciales, haciéndose responsables de los daños que por su culpa se hayan causado o se causen a los bienes comunes o a otro bien exclusivo;</w:t>
      </w:r>
    </w:p>
    <w:p w14:paraId="694A7B94" w14:textId="77777777" w:rsidR="0085274D" w:rsidRPr="00C33FF5" w:rsidRDefault="0085274D" w:rsidP="00C33FF5">
      <w:pPr>
        <w:jc w:val="both"/>
        <w:rPr>
          <w:sz w:val="22"/>
          <w:szCs w:val="22"/>
          <w:lang w:val="es-EC"/>
        </w:rPr>
      </w:pPr>
    </w:p>
    <w:p w14:paraId="0DBD085D" w14:textId="10F17010" w:rsidR="002449D4" w:rsidRDefault="002449D4" w:rsidP="00C33FF5">
      <w:pPr>
        <w:jc w:val="both"/>
        <w:rPr>
          <w:sz w:val="22"/>
          <w:szCs w:val="22"/>
          <w:lang w:val="es-EC"/>
        </w:rPr>
      </w:pPr>
      <w:r w:rsidRPr="00C33FF5">
        <w:rPr>
          <w:sz w:val="22"/>
          <w:szCs w:val="22"/>
          <w:lang w:val="es-EC"/>
        </w:rPr>
        <w:t>b) Permitir el ingreso a su bien exclusivo a las personas encargadas de proyectar, inspeccionar o realizar trabajos de interés común que afecten a bienes comunes o a bienes exclusivos vecinos;</w:t>
      </w:r>
    </w:p>
    <w:p w14:paraId="1964D32E" w14:textId="77777777" w:rsidR="0085274D" w:rsidRPr="00C33FF5" w:rsidRDefault="0085274D" w:rsidP="00C33FF5">
      <w:pPr>
        <w:jc w:val="both"/>
        <w:rPr>
          <w:sz w:val="22"/>
          <w:szCs w:val="22"/>
          <w:lang w:val="es-EC"/>
        </w:rPr>
      </w:pPr>
    </w:p>
    <w:p w14:paraId="362FD332" w14:textId="36544F00" w:rsidR="002449D4" w:rsidRPr="00C33FF5" w:rsidRDefault="002449D4" w:rsidP="00C33FF5">
      <w:pPr>
        <w:jc w:val="both"/>
        <w:rPr>
          <w:sz w:val="22"/>
          <w:szCs w:val="22"/>
          <w:lang w:val="es-EC"/>
        </w:rPr>
      </w:pPr>
      <w:r w:rsidRPr="00C33FF5">
        <w:rPr>
          <w:sz w:val="22"/>
          <w:szCs w:val="22"/>
          <w:lang w:val="es-EC"/>
        </w:rPr>
        <w:lastRenderedPageBreak/>
        <w:t>c) Mantener el inmueble en las mejores condiciones de higiene, limpieza, conservación y seguridad.</w:t>
      </w:r>
    </w:p>
    <w:p w14:paraId="1F1BA39E" w14:textId="11C876D3" w:rsidR="002449D4" w:rsidRPr="00C33FF5" w:rsidRDefault="002449D4" w:rsidP="00C33FF5">
      <w:pPr>
        <w:jc w:val="both"/>
        <w:rPr>
          <w:sz w:val="22"/>
          <w:szCs w:val="22"/>
          <w:lang w:val="es-EC"/>
        </w:rPr>
      </w:pPr>
      <w:r w:rsidRPr="00C33FF5">
        <w:rPr>
          <w:sz w:val="22"/>
          <w:szCs w:val="22"/>
          <w:lang w:val="es-EC"/>
        </w:rPr>
        <w:t>Sin perjuicio de las obligaciones constantes en el presente Reglamento</w:t>
      </w:r>
      <w:r w:rsidR="0085274D">
        <w:rPr>
          <w:sz w:val="22"/>
          <w:szCs w:val="22"/>
          <w:lang w:val="es-EC"/>
        </w:rPr>
        <w:t xml:space="preserve"> </w:t>
      </w:r>
      <w:r w:rsidRPr="00C33FF5">
        <w:rPr>
          <w:sz w:val="22"/>
          <w:szCs w:val="22"/>
          <w:lang w:val="es-EC"/>
        </w:rPr>
        <w:t>General, la Asamblea de copropietarios podrán establecer las demás que</w:t>
      </w:r>
      <w:r w:rsidR="0085274D">
        <w:rPr>
          <w:sz w:val="22"/>
          <w:szCs w:val="22"/>
          <w:lang w:val="es-EC"/>
        </w:rPr>
        <w:t xml:space="preserve"> </w:t>
      </w:r>
      <w:r w:rsidRPr="00C33FF5">
        <w:rPr>
          <w:sz w:val="22"/>
          <w:szCs w:val="22"/>
          <w:lang w:val="es-EC"/>
        </w:rPr>
        <w:t xml:space="preserve">complementen a las establecidas.  </w:t>
      </w:r>
    </w:p>
    <w:p w14:paraId="417279DF" w14:textId="77777777" w:rsidR="002449D4" w:rsidRPr="00C33FF5" w:rsidRDefault="002449D4" w:rsidP="00C33FF5">
      <w:pPr>
        <w:jc w:val="both"/>
        <w:rPr>
          <w:sz w:val="22"/>
          <w:szCs w:val="22"/>
          <w:lang w:val="es-EC"/>
        </w:rPr>
      </w:pPr>
    </w:p>
    <w:p w14:paraId="3617B2EC" w14:textId="1274FD27" w:rsidR="005B5F64" w:rsidRPr="00C33FF5" w:rsidRDefault="002449D4" w:rsidP="00C33FF5">
      <w:pPr>
        <w:jc w:val="both"/>
        <w:rPr>
          <w:sz w:val="22"/>
          <w:szCs w:val="22"/>
          <w:lang w:val="es-EC"/>
        </w:rPr>
      </w:pPr>
      <w:r w:rsidRPr="00C33FF5">
        <w:rPr>
          <w:sz w:val="22"/>
          <w:szCs w:val="22"/>
          <w:lang w:val="es-EC"/>
        </w:rPr>
        <w:t>Que, el Reglamento a la Ley de Propiedad Horizontal Artículo 4, expresa que es</w:t>
      </w:r>
      <w:r w:rsidR="0085274D">
        <w:rPr>
          <w:sz w:val="22"/>
          <w:szCs w:val="22"/>
          <w:lang w:val="es-EC"/>
        </w:rPr>
        <w:t xml:space="preserve"> </w:t>
      </w:r>
      <w:r w:rsidRPr="00C33FF5">
        <w:rPr>
          <w:sz w:val="22"/>
          <w:szCs w:val="22"/>
          <w:lang w:val="es-EC"/>
        </w:rPr>
        <w:t>potestad de la municipalidad el aprobar la declaratoria de Propiedad Horizontal de</w:t>
      </w:r>
      <w:r w:rsidR="0085274D">
        <w:rPr>
          <w:sz w:val="22"/>
          <w:szCs w:val="22"/>
          <w:lang w:val="es-EC"/>
        </w:rPr>
        <w:t xml:space="preserve"> </w:t>
      </w:r>
      <w:r w:rsidRPr="00C33FF5">
        <w:rPr>
          <w:sz w:val="22"/>
          <w:szCs w:val="22"/>
          <w:lang w:val="es-EC"/>
        </w:rPr>
        <w:t>los inmuebles que se encuentren en su jurisdicción, haciendo constar la naturaleza</w:t>
      </w:r>
      <w:r w:rsidR="0085274D">
        <w:rPr>
          <w:sz w:val="22"/>
          <w:szCs w:val="22"/>
          <w:lang w:val="es-EC"/>
        </w:rPr>
        <w:t xml:space="preserve"> </w:t>
      </w:r>
      <w:r w:rsidRPr="00C33FF5">
        <w:rPr>
          <w:sz w:val="22"/>
          <w:szCs w:val="22"/>
          <w:lang w:val="es-EC"/>
        </w:rPr>
        <w:t>y el fin para el cual se construye el condominio.</w:t>
      </w:r>
    </w:p>
    <w:p w14:paraId="0BAB482E" w14:textId="44FCC3EF" w:rsidR="001C56AD" w:rsidRPr="00C33FF5" w:rsidRDefault="001C56AD" w:rsidP="00C33FF5">
      <w:pPr>
        <w:jc w:val="both"/>
        <w:rPr>
          <w:sz w:val="22"/>
          <w:szCs w:val="22"/>
          <w:lang w:val="es-EC"/>
        </w:rPr>
      </w:pPr>
    </w:p>
    <w:p w14:paraId="65CA5BA5" w14:textId="0030437A" w:rsidR="00BA054D" w:rsidRPr="00C33FF5" w:rsidRDefault="00E968F0" w:rsidP="00C33FF5">
      <w:pPr>
        <w:jc w:val="both"/>
        <w:rPr>
          <w:sz w:val="22"/>
          <w:szCs w:val="22"/>
          <w:lang w:val="es-EC"/>
        </w:rPr>
      </w:pPr>
      <w:r w:rsidRPr="00C33FF5">
        <w:rPr>
          <w:sz w:val="22"/>
          <w:szCs w:val="22"/>
          <w:lang w:val="es-EC"/>
        </w:rPr>
        <w:t xml:space="preserve">Que, de conformidad con la </w:t>
      </w:r>
      <w:r w:rsidR="00F92CC8" w:rsidRPr="00F92CC8">
        <w:rPr>
          <w:sz w:val="22"/>
          <w:szCs w:val="22"/>
          <w:lang w:val="es-EC"/>
        </w:rPr>
        <w:t>ORDENANZA PARA LA APROBACION DEL PLAN DE DESARROLLO Y ORDENAMIENTO TERRITORIAL Y SU ALINEACIÓN AL PLAN NACIONAL DE DESARROLLO 2025-2029; Y EL PLAN DE USO Y GESTIÓN DEL SUELO DEL CANTÓN LA JOYA DE LOS SACHAS</w:t>
      </w:r>
      <w:r w:rsidR="00C1361E">
        <w:rPr>
          <w:sz w:val="22"/>
          <w:szCs w:val="22"/>
          <w:lang w:val="es-EC"/>
        </w:rPr>
        <w:t>, e</w:t>
      </w:r>
      <w:r w:rsidR="00CF2E10" w:rsidRPr="00C33FF5">
        <w:rPr>
          <w:sz w:val="22"/>
          <w:szCs w:val="22"/>
          <w:lang w:val="es-EC"/>
        </w:rPr>
        <w:t xml:space="preserve">n el capítulo </w:t>
      </w:r>
      <w:r w:rsidR="00761173" w:rsidRPr="00C33FF5">
        <w:rPr>
          <w:sz w:val="22"/>
          <w:szCs w:val="22"/>
          <w:lang w:val="es-EC"/>
        </w:rPr>
        <w:t>VII, Régimen de propiedad Horizontal</w:t>
      </w:r>
      <w:r w:rsidR="00D41083" w:rsidRPr="00C33FF5">
        <w:rPr>
          <w:sz w:val="22"/>
          <w:szCs w:val="22"/>
          <w:lang w:val="es-EC"/>
        </w:rPr>
        <w:t>. En el artículo 20</w:t>
      </w:r>
      <w:r w:rsidR="00481797">
        <w:rPr>
          <w:sz w:val="22"/>
          <w:szCs w:val="22"/>
          <w:lang w:val="es-EC"/>
        </w:rPr>
        <w:t>4, d</w:t>
      </w:r>
      <w:r w:rsidR="007857FC" w:rsidRPr="00C33FF5">
        <w:rPr>
          <w:sz w:val="22"/>
          <w:szCs w:val="22"/>
          <w:lang w:val="es-EC"/>
        </w:rPr>
        <w:t>e la obtención del permiso de declaratoria de propiedad horizontal.</w:t>
      </w:r>
    </w:p>
    <w:p w14:paraId="6BE695E1" w14:textId="0810CFE1" w:rsidR="00321026" w:rsidRPr="00C33FF5" w:rsidRDefault="00321026" w:rsidP="00C33FF5">
      <w:pPr>
        <w:jc w:val="both"/>
        <w:rPr>
          <w:sz w:val="22"/>
          <w:szCs w:val="22"/>
          <w:lang w:val="es-EC"/>
        </w:rPr>
      </w:pPr>
    </w:p>
    <w:p w14:paraId="08039706" w14:textId="667D2544" w:rsidR="00321026" w:rsidRPr="00C33FF5" w:rsidRDefault="00321026" w:rsidP="00C33FF5">
      <w:pPr>
        <w:jc w:val="both"/>
        <w:rPr>
          <w:sz w:val="22"/>
          <w:szCs w:val="22"/>
          <w:lang w:val="es-EC"/>
        </w:rPr>
      </w:pPr>
      <w:r w:rsidRPr="00C33FF5">
        <w:rPr>
          <w:sz w:val="22"/>
          <w:szCs w:val="22"/>
          <w:lang w:val="es-EC"/>
        </w:rPr>
        <w:t>Que, la Declaratoria bajo el Régimen de Propiedad Horizontal es el documento que autoriza a las edificaciones que albergan dos o más unidades independientes de vivienda, comercio u otros usos de conformidad a lo dispuesto en la Ley de Propiedad Horizontal y su Reglamento Genera</w:t>
      </w:r>
      <w:r w:rsidR="00C4200A" w:rsidRPr="00C33FF5">
        <w:rPr>
          <w:sz w:val="22"/>
          <w:szCs w:val="22"/>
          <w:lang w:val="es-EC"/>
        </w:rPr>
        <w:t>l.</w:t>
      </w:r>
    </w:p>
    <w:p w14:paraId="3EF2A7DA" w14:textId="7ABCE151" w:rsidR="007857FC" w:rsidRPr="00C33FF5" w:rsidRDefault="007857FC" w:rsidP="00C33FF5">
      <w:pPr>
        <w:jc w:val="both"/>
        <w:rPr>
          <w:sz w:val="22"/>
          <w:szCs w:val="22"/>
          <w:lang w:val="es-EC"/>
        </w:rPr>
      </w:pPr>
    </w:p>
    <w:p w14:paraId="048EA780" w14:textId="0E248DB1" w:rsidR="00C131B4" w:rsidRPr="00C33FF5" w:rsidRDefault="00C131B4" w:rsidP="00C33FF5">
      <w:pPr>
        <w:jc w:val="both"/>
        <w:rPr>
          <w:sz w:val="22"/>
          <w:szCs w:val="22"/>
          <w:lang w:val="es-EC"/>
        </w:rPr>
      </w:pPr>
      <w:r w:rsidRPr="00C33FF5">
        <w:rPr>
          <w:sz w:val="22"/>
          <w:szCs w:val="22"/>
          <w:lang w:val="es-EC"/>
        </w:rPr>
        <w:t>Que</w:t>
      </w:r>
      <w:commentRangeStart w:id="1"/>
      <w:commentRangeStart w:id="2"/>
      <w:r w:rsidRPr="00C33FF5">
        <w:rPr>
          <w:sz w:val="22"/>
          <w:szCs w:val="22"/>
          <w:lang w:val="es-EC"/>
        </w:rPr>
        <w:t xml:space="preserve">, la Dirección de </w:t>
      </w:r>
      <w:r w:rsidR="000D3201" w:rsidRPr="00C33FF5">
        <w:rPr>
          <w:sz w:val="22"/>
          <w:szCs w:val="22"/>
          <w:lang w:val="es-EC"/>
        </w:rPr>
        <w:t xml:space="preserve">Gestión de </w:t>
      </w:r>
      <w:r w:rsidRPr="00C33FF5">
        <w:rPr>
          <w:sz w:val="22"/>
          <w:szCs w:val="22"/>
          <w:lang w:val="es-EC"/>
        </w:rPr>
        <w:t>Planificación</w:t>
      </w:r>
      <w:r w:rsidR="000D3201" w:rsidRPr="00C33FF5">
        <w:rPr>
          <w:sz w:val="22"/>
          <w:szCs w:val="22"/>
          <w:lang w:val="es-EC"/>
        </w:rPr>
        <w:t xml:space="preserve"> y Ordenamiento Territorial</w:t>
      </w:r>
      <w:r w:rsidRPr="00C33FF5">
        <w:rPr>
          <w:sz w:val="22"/>
          <w:szCs w:val="22"/>
          <w:lang w:val="es-EC"/>
        </w:rPr>
        <w:t xml:space="preserve"> de la Municipalidad ante el requerimiento </w:t>
      </w:r>
      <w:r w:rsidR="0085274D" w:rsidRPr="00C33FF5">
        <w:rPr>
          <w:sz w:val="22"/>
          <w:szCs w:val="22"/>
          <w:lang w:val="es-EC"/>
        </w:rPr>
        <w:t>efectuado por</w:t>
      </w:r>
      <w:r w:rsidRPr="00C33FF5">
        <w:rPr>
          <w:sz w:val="22"/>
          <w:szCs w:val="22"/>
          <w:lang w:val="es-EC"/>
        </w:rPr>
        <w:t>:</w:t>
      </w:r>
      <w:r w:rsidR="000D3201" w:rsidRPr="00C33FF5">
        <w:rPr>
          <w:sz w:val="22"/>
          <w:szCs w:val="22"/>
          <w:lang w:val="es-EC"/>
        </w:rPr>
        <w:t xml:space="preserve"> el</w:t>
      </w:r>
      <w:r w:rsidRPr="00C33FF5">
        <w:rPr>
          <w:sz w:val="22"/>
          <w:szCs w:val="22"/>
          <w:lang w:val="es-EC"/>
        </w:rPr>
        <w:t xml:space="preserve"> </w:t>
      </w:r>
      <w:r w:rsidR="000D3201" w:rsidRPr="00C33FF5">
        <w:rPr>
          <w:sz w:val="22"/>
          <w:szCs w:val="22"/>
          <w:lang w:val="es-EC"/>
        </w:rPr>
        <w:t xml:space="preserve">ciudadano Arturo Rubén Añasco Defaz </w:t>
      </w:r>
      <w:r w:rsidRPr="00C33FF5">
        <w:rPr>
          <w:sz w:val="22"/>
          <w:szCs w:val="22"/>
          <w:lang w:val="es-EC"/>
        </w:rPr>
        <w:t xml:space="preserve">CC: </w:t>
      </w:r>
      <w:r w:rsidR="000D3201" w:rsidRPr="00C33FF5">
        <w:rPr>
          <w:sz w:val="22"/>
          <w:szCs w:val="22"/>
          <w:lang w:val="es-EC"/>
        </w:rPr>
        <w:t>1704460508</w:t>
      </w:r>
      <w:r w:rsidRPr="00C33FF5">
        <w:rPr>
          <w:sz w:val="22"/>
          <w:szCs w:val="22"/>
          <w:lang w:val="es-EC"/>
        </w:rPr>
        <w:t xml:space="preserve"> propietario</w:t>
      </w:r>
      <w:r w:rsidR="000D3201" w:rsidRPr="00C33FF5">
        <w:rPr>
          <w:sz w:val="22"/>
          <w:szCs w:val="22"/>
          <w:lang w:val="es-EC"/>
        </w:rPr>
        <w:t xml:space="preserve"> </w:t>
      </w:r>
      <w:r w:rsidRPr="00C33FF5">
        <w:rPr>
          <w:sz w:val="22"/>
          <w:szCs w:val="22"/>
          <w:lang w:val="es-EC"/>
        </w:rPr>
        <w:t xml:space="preserve">del inmueble signado con clave catastral </w:t>
      </w:r>
      <w:r w:rsidR="00000A78" w:rsidRPr="00000A78">
        <w:rPr>
          <w:sz w:val="22"/>
          <w:szCs w:val="22"/>
          <w:lang w:val="es-EC"/>
        </w:rPr>
        <w:t>2203540507005002000000000</w:t>
      </w:r>
      <w:r w:rsidRPr="00C33FF5">
        <w:rPr>
          <w:sz w:val="22"/>
          <w:szCs w:val="22"/>
          <w:lang w:val="es-EC"/>
        </w:rPr>
        <w:t>;</w:t>
      </w:r>
      <w:r w:rsidR="000D3201" w:rsidRPr="00C33FF5">
        <w:rPr>
          <w:sz w:val="22"/>
          <w:szCs w:val="22"/>
          <w:lang w:val="es-EC"/>
        </w:rPr>
        <w:t xml:space="preserve"> </w:t>
      </w:r>
      <w:r w:rsidRPr="00C33FF5">
        <w:rPr>
          <w:sz w:val="22"/>
          <w:szCs w:val="22"/>
          <w:lang w:val="es-EC"/>
        </w:rPr>
        <w:t xml:space="preserve">considerando </w:t>
      </w:r>
      <w:commentRangeEnd w:id="1"/>
      <w:r w:rsidR="0085274D">
        <w:rPr>
          <w:rStyle w:val="Refdecomentario"/>
        </w:rPr>
        <w:commentReference w:id="1"/>
      </w:r>
      <w:commentRangeEnd w:id="2"/>
      <w:r w:rsidR="00BD7485">
        <w:rPr>
          <w:rStyle w:val="Refdecomentario"/>
        </w:rPr>
        <w:commentReference w:id="2"/>
      </w:r>
      <w:r w:rsidRPr="00C33FF5">
        <w:rPr>
          <w:sz w:val="22"/>
          <w:szCs w:val="22"/>
          <w:lang w:val="es-EC"/>
        </w:rPr>
        <w:t>que la petición cumple con los requisitos técnicos y legales emite el</w:t>
      </w:r>
      <w:r w:rsidR="000D3201" w:rsidRPr="00C33FF5">
        <w:rPr>
          <w:sz w:val="22"/>
          <w:szCs w:val="22"/>
          <w:lang w:val="es-EC"/>
        </w:rPr>
        <w:t xml:space="preserve"> </w:t>
      </w:r>
      <w:r w:rsidRPr="00C33FF5">
        <w:rPr>
          <w:sz w:val="22"/>
          <w:szCs w:val="22"/>
          <w:lang w:val="es-EC"/>
        </w:rPr>
        <w:t>informe favorable para autorización de la declaratoria de propiedad horizontal.</w:t>
      </w:r>
    </w:p>
    <w:p w14:paraId="2F4B2690" w14:textId="77777777" w:rsidR="00C131B4" w:rsidRPr="00C33FF5" w:rsidRDefault="00C131B4" w:rsidP="00C33FF5">
      <w:pPr>
        <w:jc w:val="both"/>
        <w:rPr>
          <w:sz w:val="22"/>
          <w:szCs w:val="22"/>
          <w:lang w:val="es-EC"/>
        </w:rPr>
      </w:pPr>
    </w:p>
    <w:p w14:paraId="3B1CCA3A" w14:textId="06A8609A" w:rsidR="003D64E5" w:rsidRPr="00C33FF5" w:rsidRDefault="003D64E5" w:rsidP="00C33FF5">
      <w:pPr>
        <w:jc w:val="both"/>
        <w:rPr>
          <w:sz w:val="22"/>
          <w:szCs w:val="22"/>
          <w:lang w:val="es-EC"/>
        </w:rPr>
      </w:pPr>
      <w:r w:rsidRPr="00C33FF5">
        <w:rPr>
          <w:sz w:val="22"/>
          <w:szCs w:val="22"/>
          <w:lang w:val="es-EC"/>
        </w:rPr>
        <w:t xml:space="preserve">Que, </w:t>
      </w:r>
      <w:r w:rsidR="00812277" w:rsidRPr="00C33FF5">
        <w:rPr>
          <w:sz w:val="22"/>
          <w:szCs w:val="22"/>
          <w:lang w:val="es-EC"/>
        </w:rPr>
        <w:t xml:space="preserve">con fundamento en el </w:t>
      </w:r>
      <w:r w:rsidR="0049560A" w:rsidRPr="00C33FF5">
        <w:rPr>
          <w:sz w:val="22"/>
          <w:szCs w:val="22"/>
          <w:lang w:val="es-EC"/>
        </w:rPr>
        <w:t>Informe No.001</w:t>
      </w:r>
      <w:r w:rsidR="00B9731A" w:rsidRPr="00C33FF5">
        <w:rPr>
          <w:sz w:val="22"/>
          <w:szCs w:val="22"/>
          <w:lang w:val="es-EC"/>
        </w:rPr>
        <w:t xml:space="preserve">-LC-GADMCJS-2025 de fecha 18 de marzo de 2025, suscrito por el Arquitecto William </w:t>
      </w:r>
      <w:proofErr w:type="spellStart"/>
      <w:r w:rsidR="00B9731A" w:rsidRPr="00C33FF5">
        <w:rPr>
          <w:sz w:val="22"/>
          <w:szCs w:val="22"/>
          <w:lang w:val="es-EC"/>
        </w:rPr>
        <w:t>Cabay</w:t>
      </w:r>
      <w:proofErr w:type="spellEnd"/>
      <w:r w:rsidR="00B9731A" w:rsidRPr="00C33FF5">
        <w:rPr>
          <w:sz w:val="22"/>
          <w:szCs w:val="22"/>
          <w:lang w:val="es-EC"/>
        </w:rPr>
        <w:t>,</w:t>
      </w:r>
      <w:r w:rsidR="00406ABD" w:rsidRPr="00C33FF5">
        <w:rPr>
          <w:sz w:val="22"/>
          <w:szCs w:val="22"/>
          <w:lang w:val="es-EC"/>
        </w:rPr>
        <w:t xml:space="preserve"> Analista de Planeamiento Urbano; </w:t>
      </w:r>
      <w:r w:rsidR="00B93A11" w:rsidRPr="00C33FF5">
        <w:rPr>
          <w:sz w:val="22"/>
          <w:szCs w:val="22"/>
          <w:lang w:val="es-EC"/>
        </w:rPr>
        <w:t xml:space="preserve">revisado por el Arquitecto Vito </w:t>
      </w:r>
      <w:proofErr w:type="spellStart"/>
      <w:r w:rsidR="00B93A11" w:rsidRPr="00C33FF5">
        <w:rPr>
          <w:sz w:val="22"/>
          <w:szCs w:val="22"/>
          <w:lang w:val="es-EC"/>
        </w:rPr>
        <w:t>Jefferman</w:t>
      </w:r>
      <w:proofErr w:type="spellEnd"/>
      <w:r w:rsidR="00B93A11" w:rsidRPr="00C33FF5">
        <w:rPr>
          <w:sz w:val="22"/>
          <w:szCs w:val="22"/>
          <w:lang w:val="es-EC"/>
        </w:rPr>
        <w:t xml:space="preserve"> Arrobo Aguirre, Jefe de Ordenamiento territorial, y aprobado por la Arquitecta Linda Leyda </w:t>
      </w:r>
      <w:proofErr w:type="spellStart"/>
      <w:r w:rsidR="00B93A11" w:rsidRPr="00C33FF5">
        <w:rPr>
          <w:sz w:val="22"/>
          <w:szCs w:val="22"/>
          <w:lang w:val="es-EC"/>
        </w:rPr>
        <w:t>Sancan</w:t>
      </w:r>
      <w:proofErr w:type="spellEnd"/>
      <w:r w:rsidR="00B93A11" w:rsidRPr="00C33FF5">
        <w:rPr>
          <w:sz w:val="22"/>
          <w:szCs w:val="22"/>
          <w:lang w:val="es-EC"/>
        </w:rPr>
        <w:t xml:space="preserve"> Lino</w:t>
      </w:r>
      <w:r w:rsidR="0034309D" w:rsidRPr="00C33FF5">
        <w:rPr>
          <w:sz w:val="22"/>
          <w:szCs w:val="22"/>
          <w:lang w:val="es-EC"/>
        </w:rPr>
        <w:t>; e</w:t>
      </w:r>
      <w:r w:rsidR="00321BEA" w:rsidRPr="00C33FF5">
        <w:rPr>
          <w:sz w:val="22"/>
          <w:szCs w:val="22"/>
          <w:lang w:val="es-EC"/>
        </w:rPr>
        <w:t>s procedente la aprobación del permiso de declaratoria de propiedad Horizontal  del bien inmueble de propiedad del ciudadano</w:t>
      </w:r>
      <w:r w:rsidR="006E39AD" w:rsidRPr="00C33FF5">
        <w:rPr>
          <w:sz w:val="22"/>
          <w:szCs w:val="22"/>
          <w:lang w:val="es-EC"/>
        </w:rPr>
        <w:t xml:space="preserve"> </w:t>
      </w:r>
      <w:r w:rsidR="008D44B6" w:rsidRPr="00C33FF5">
        <w:rPr>
          <w:sz w:val="22"/>
          <w:szCs w:val="22"/>
          <w:lang w:val="es-EC"/>
        </w:rPr>
        <w:t>Arturo Rubén Añasco Defaz</w:t>
      </w:r>
      <w:r w:rsidR="00582C91" w:rsidRPr="00C33FF5">
        <w:rPr>
          <w:sz w:val="22"/>
          <w:szCs w:val="22"/>
          <w:lang w:val="es-EC"/>
        </w:rPr>
        <w:t xml:space="preserve"> con cédula de ciudadanía </w:t>
      </w:r>
      <w:r w:rsidR="00D726F2" w:rsidRPr="00C33FF5">
        <w:rPr>
          <w:sz w:val="22"/>
          <w:szCs w:val="22"/>
          <w:lang w:val="es-EC"/>
        </w:rPr>
        <w:t>170446</w:t>
      </w:r>
      <w:r w:rsidR="00FB0F56" w:rsidRPr="00C33FF5">
        <w:rPr>
          <w:sz w:val="22"/>
          <w:szCs w:val="22"/>
          <w:lang w:val="es-EC"/>
        </w:rPr>
        <w:t>0508, bajo el Régimen de Propiedad Horizontal.</w:t>
      </w:r>
    </w:p>
    <w:p w14:paraId="42BD576F" w14:textId="74D00EC5" w:rsidR="007B6901" w:rsidRPr="00C33FF5" w:rsidRDefault="007B6901" w:rsidP="00C33FF5">
      <w:pPr>
        <w:jc w:val="both"/>
        <w:rPr>
          <w:sz w:val="22"/>
          <w:szCs w:val="22"/>
          <w:lang w:val="es-EC"/>
        </w:rPr>
      </w:pPr>
    </w:p>
    <w:p w14:paraId="6CD38669" w14:textId="1DE6EA93" w:rsidR="007B6901" w:rsidRPr="00C33FF5" w:rsidRDefault="007B6901" w:rsidP="00C33FF5">
      <w:pPr>
        <w:jc w:val="both"/>
        <w:rPr>
          <w:sz w:val="22"/>
          <w:szCs w:val="22"/>
          <w:lang w:val="es-EC"/>
        </w:rPr>
      </w:pPr>
      <w:r w:rsidRPr="00C33FF5">
        <w:rPr>
          <w:sz w:val="22"/>
          <w:szCs w:val="22"/>
          <w:lang w:val="es-EC"/>
        </w:rPr>
        <w:t>Que, de acuerdo con el Informe Técnico CRT-LC-</w:t>
      </w:r>
      <w:proofErr w:type="spellStart"/>
      <w:r w:rsidRPr="00C33FF5">
        <w:rPr>
          <w:sz w:val="22"/>
          <w:szCs w:val="22"/>
          <w:lang w:val="es-EC"/>
        </w:rPr>
        <w:t>N°</w:t>
      </w:r>
      <w:proofErr w:type="spellEnd"/>
      <w:r w:rsidRPr="00C33FF5">
        <w:rPr>
          <w:sz w:val="22"/>
          <w:szCs w:val="22"/>
          <w:lang w:val="es-EC"/>
        </w:rPr>
        <w:t xml:space="preserve"> 001-2025-GADMCJS suscrito por el Arquitecto William </w:t>
      </w:r>
      <w:proofErr w:type="spellStart"/>
      <w:r w:rsidRPr="00C33FF5">
        <w:rPr>
          <w:sz w:val="22"/>
          <w:szCs w:val="22"/>
          <w:lang w:val="es-EC"/>
        </w:rPr>
        <w:t>Cabay</w:t>
      </w:r>
      <w:proofErr w:type="spellEnd"/>
      <w:r w:rsidRPr="00C33FF5">
        <w:rPr>
          <w:sz w:val="22"/>
          <w:szCs w:val="22"/>
          <w:lang w:val="es-EC"/>
        </w:rPr>
        <w:t>, Analista de Planeamiento Urbano, en el que emite el Certificado de Habitabilidad N-0001-2025 y CERTIFICA QUE: dicho bien inmueble cumple con los requisitos mínimos de habitabilidad, salubridad y seguridad, conforme a la inspección técnica realizada el 20 de junio del 2025 y el mismo que puede ser destinado a uso residencial.</w:t>
      </w:r>
    </w:p>
    <w:p w14:paraId="3EC1CC9D" w14:textId="2BD37A41" w:rsidR="00847E96" w:rsidRPr="00C33FF5" w:rsidRDefault="00847E96" w:rsidP="00C33FF5">
      <w:pPr>
        <w:jc w:val="both"/>
        <w:rPr>
          <w:sz w:val="22"/>
          <w:szCs w:val="22"/>
          <w:lang w:val="es-EC"/>
        </w:rPr>
      </w:pPr>
    </w:p>
    <w:p w14:paraId="35373F04" w14:textId="6F068A75" w:rsidR="00FA13B1" w:rsidRPr="00C33FF5" w:rsidRDefault="00562117" w:rsidP="00C33FF5">
      <w:pPr>
        <w:jc w:val="both"/>
        <w:rPr>
          <w:sz w:val="22"/>
          <w:szCs w:val="22"/>
          <w:lang w:val="es-EC"/>
        </w:rPr>
      </w:pPr>
      <w:r w:rsidRPr="00C33FF5">
        <w:rPr>
          <w:sz w:val="22"/>
          <w:szCs w:val="22"/>
          <w:lang w:val="es-EC"/>
        </w:rPr>
        <w:t xml:space="preserve">En uso de las atribuciones legales conferidas por el Art. 240 inciso 1º de la Constitución de la República del Ecuador; en concordancia con el Art. 57 literal a) del Código Orgánico de Organización Territorial, Autonomía y Descentralización: </w:t>
      </w:r>
      <w:r w:rsidR="00847E96" w:rsidRPr="00C33FF5">
        <w:rPr>
          <w:sz w:val="22"/>
          <w:szCs w:val="22"/>
          <w:lang w:val="es-EC"/>
        </w:rPr>
        <w:t>(COOTAD).</w:t>
      </w:r>
    </w:p>
    <w:p w14:paraId="5EA08C0F" w14:textId="77777777" w:rsidR="00B179DD" w:rsidRPr="00C33FF5" w:rsidRDefault="00B179DD" w:rsidP="00C33FF5">
      <w:pPr>
        <w:jc w:val="both"/>
        <w:rPr>
          <w:sz w:val="22"/>
          <w:szCs w:val="22"/>
          <w:lang w:val="es-EC"/>
        </w:rPr>
      </w:pPr>
    </w:p>
    <w:p w14:paraId="13CF8165" w14:textId="1AA3C30E" w:rsidR="00BD0D26" w:rsidRPr="00C33FF5" w:rsidRDefault="00BD0D26" w:rsidP="00C33FF5">
      <w:pPr>
        <w:jc w:val="both"/>
        <w:rPr>
          <w:sz w:val="22"/>
          <w:szCs w:val="22"/>
          <w:lang w:val="es-EC"/>
        </w:rPr>
      </w:pPr>
    </w:p>
    <w:p w14:paraId="177EAEE1" w14:textId="7A0C079B" w:rsidR="00BD0D26" w:rsidRPr="00C33FF5" w:rsidRDefault="00BD0D26" w:rsidP="0085274D">
      <w:pPr>
        <w:jc w:val="center"/>
        <w:rPr>
          <w:b/>
          <w:bCs/>
          <w:sz w:val="22"/>
          <w:szCs w:val="22"/>
          <w:u w:val="single"/>
          <w:lang w:val="es-EC"/>
        </w:rPr>
      </w:pPr>
      <w:r w:rsidRPr="00C33FF5">
        <w:rPr>
          <w:b/>
          <w:bCs/>
          <w:sz w:val="22"/>
          <w:szCs w:val="22"/>
          <w:u w:val="single"/>
          <w:lang w:val="es-EC"/>
        </w:rPr>
        <w:t>EXPIDE:</w:t>
      </w:r>
    </w:p>
    <w:p w14:paraId="61B16D37" w14:textId="3A8CAD76" w:rsidR="00847E96" w:rsidRPr="00C33FF5" w:rsidRDefault="00847E96" w:rsidP="0085274D">
      <w:pPr>
        <w:jc w:val="center"/>
        <w:rPr>
          <w:sz w:val="22"/>
          <w:szCs w:val="22"/>
          <w:lang w:val="es-EC"/>
        </w:rPr>
      </w:pPr>
    </w:p>
    <w:p w14:paraId="41E74DED" w14:textId="376A2F32" w:rsidR="00BD0D26" w:rsidRPr="00C33FF5" w:rsidRDefault="00BD0D26" w:rsidP="00C33FF5">
      <w:pPr>
        <w:jc w:val="both"/>
        <w:rPr>
          <w:b/>
          <w:bCs/>
          <w:sz w:val="22"/>
          <w:szCs w:val="22"/>
          <w:lang w:val="es-EC"/>
        </w:rPr>
      </w:pPr>
      <w:r w:rsidRPr="00C33FF5">
        <w:rPr>
          <w:b/>
          <w:bCs/>
          <w:sz w:val="22"/>
          <w:szCs w:val="22"/>
          <w:lang w:val="es-EC"/>
        </w:rPr>
        <w:lastRenderedPageBreak/>
        <w:t xml:space="preserve">LA ORDENANZA QUE DECLARA DE PROPIEDAD HORIZONTAL EL BIEN INMUEBLE, LOTE </w:t>
      </w:r>
      <w:r w:rsidR="00105AF3" w:rsidRPr="00C33FF5">
        <w:rPr>
          <w:b/>
          <w:bCs/>
          <w:sz w:val="22"/>
          <w:szCs w:val="22"/>
          <w:lang w:val="es-EC"/>
        </w:rPr>
        <w:t xml:space="preserve">DE TERRENO URBANO SIGNADO CON EL NÚMERO </w:t>
      </w:r>
      <w:r w:rsidR="00463D5F" w:rsidRPr="00C33FF5">
        <w:rPr>
          <w:b/>
          <w:bCs/>
          <w:sz w:val="22"/>
          <w:szCs w:val="22"/>
          <w:lang w:val="es-EC"/>
        </w:rPr>
        <w:t>02</w:t>
      </w:r>
      <w:r w:rsidR="00105AF3" w:rsidRPr="00C33FF5">
        <w:rPr>
          <w:b/>
          <w:bCs/>
          <w:sz w:val="22"/>
          <w:szCs w:val="22"/>
          <w:lang w:val="es-EC"/>
        </w:rPr>
        <w:t xml:space="preserve">, MANZANA </w:t>
      </w:r>
      <w:r w:rsidR="00DA4DC7" w:rsidRPr="00C33FF5">
        <w:rPr>
          <w:b/>
          <w:bCs/>
          <w:sz w:val="22"/>
          <w:szCs w:val="22"/>
          <w:lang w:val="es-EC"/>
        </w:rPr>
        <w:t>05, UBICADO EN LA CALLE EL MORETAL Y CALLE LOS HIGUERONES</w:t>
      </w:r>
      <w:r w:rsidR="00423513" w:rsidRPr="00C33FF5">
        <w:rPr>
          <w:b/>
          <w:bCs/>
          <w:sz w:val="22"/>
          <w:szCs w:val="22"/>
          <w:lang w:val="es-EC"/>
        </w:rPr>
        <w:t xml:space="preserve">, </w:t>
      </w:r>
      <w:r w:rsidR="00934695" w:rsidRPr="00C33FF5">
        <w:rPr>
          <w:b/>
          <w:bCs/>
          <w:sz w:val="22"/>
          <w:szCs w:val="22"/>
          <w:lang w:val="es-EC"/>
        </w:rPr>
        <w:t>LOTIZACIÓN</w:t>
      </w:r>
      <w:r w:rsidR="00423513" w:rsidRPr="00C33FF5">
        <w:rPr>
          <w:b/>
          <w:bCs/>
          <w:sz w:val="22"/>
          <w:szCs w:val="22"/>
          <w:lang w:val="es-EC"/>
        </w:rPr>
        <w:t xml:space="preserve"> SANTA ELENA, PARROQUIA SAN SEBASTIAN DEL COCA, CANTÓN LA JOYA DE LOS SACHAS, PROVINCIA DE ORELLANA.</w:t>
      </w:r>
    </w:p>
    <w:p w14:paraId="1B1DB666" w14:textId="77777777" w:rsidR="00847E96" w:rsidRPr="00C33FF5" w:rsidRDefault="00847E96" w:rsidP="00C33FF5">
      <w:pPr>
        <w:jc w:val="both"/>
        <w:rPr>
          <w:sz w:val="22"/>
          <w:szCs w:val="22"/>
          <w:lang w:val="es-EC"/>
        </w:rPr>
      </w:pPr>
    </w:p>
    <w:p w14:paraId="16647BF7" w14:textId="3F740757" w:rsidR="001C56AD" w:rsidRPr="00C33FF5" w:rsidRDefault="005F4A9E" w:rsidP="00C33FF5">
      <w:pPr>
        <w:jc w:val="both"/>
        <w:rPr>
          <w:sz w:val="22"/>
          <w:szCs w:val="22"/>
          <w:lang w:val="es-EC"/>
        </w:rPr>
      </w:pPr>
      <w:r w:rsidRPr="00C33FF5">
        <w:rPr>
          <w:b/>
          <w:bCs/>
          <w:sz w:val="22"/>
          <w:szCs w:val="22"/>
          <w:lang w:val="es-EC"/>
        </w:rPr>
        <w:t xml:space="preserve">Art. 1.- DECLARATORIA DE PROPIEDAD HORIZONTAL.- </w:t>
      </w:r>
      <w:r w:rsidRPr="00C33FF5">
        <w:rPr>
          <w:sz w:val="22"/>
          <w:szCs w:val="22"/>
          <w:lang w:val="es-EC"/>
        </w:rPr>
        <w:t xml:space="preserve">El Concejo Municipal </w:t>
      </w:r>
      <w:r w:rsidR="00FD5533" w:rsidRPr="00C33FF5">
        <w:rPr>
          <w:sz w:val="22"/>
          <w:szCs w:val="22"/>
          <w:lang w:val="es-EC"/>
        </w:rPr>
        <w:t xml:space="preserve">del Gobierno Autónomo Descentralizado Municipal del </w:t>
      </w:r>
      <w:r w:rsidRPr="00C33FF5">
        <w:rPr>
          <w:sz w:val="22"/>
          <w:szCs w:val="22"/>
          <w:lang w:val="es-EC"/>
        </w:rPr>
        <w:t>Cantón</w:t>
      </w:r>
      <w:r w:rsidR="00FD5533" w:rsidRPr="00C33FF5">
        <w:rPr>
          <w:sz w:val="22"/>
          <w:szCs w:val="22"/>
          <w:lang w:val="es-EC"/>
        </w:rPr>
        <w:t xml:space="preserve"> La Joya de los Sachas</w:t>
      </w:r>
      <w:r w:rsidR="006E39AD" w:rsidRPr="00C33FF5">
        <w:rPr>
          <w:sz w:val="22"/>
          <w:szCs w:val="22"/>
          <w:lang w:val="es-EC"/>
        </w:rPr>
        <w:t>, declara al inmueble de propiedad del ciudadano</w:t>
      </w:r>
      <w:r w:rsidRPr="00C33FF5">
        <w:rPr>
          <w:sz w:val="22"/>
          <w:szCs w:val="22"/>
          <w:lang w:val="es-EC"/>
        </w:rPr>
        <w:t xml:space="preserve"> </w:t>
      </w:r>
      <w:r w:rsidR="006E39AD" w:rsidRPr="00C33FF5">
        <w:rPr>
          <w:b/>
          <w:bCs/>
          <w:sz w:val="22"/>
          <w:szCs w:val="22"/>
          <w:lang w:val="es-EC"/>
        </w:rPr>
        <w:t>ARTURO RUBÉN AÑASCO DEFAZ</w:t>
      </w:r>
      <w:r w:rsidR="006E39AD" w:rsidRPr="00C33FF5">
        <w:rPr>
          <w:sz w:val="22"/>
          <w:szCs w:val="22"/>
          <w:lang w:val="es-EC"/>
        </w:rPr>
        <w:t xml:space="preserve"> con cédula de ciudadanía 1704460508</w:t>
      </w:r>
      <w:r w:rsidR="00A269FD" w:rsidRPr="00C33FF5">
        <w:rPr>
          <w:sz w:val="22"/>
          <w:szCs w:val="22"/>
          <w:lang w:val="es-EC"/>
        </w:rPr>
        <w:t xml:space="preserve">, que consiste en un lote de terreno urbano signado con el número 02, manzana 05, ubicado en la calle el </w:t>
      </w:r>
      <w:proofErr w:type="spellStart"/>
      <w:r w:rsidR="00A269FD" w:rsidRPr="00C33FF5">
        <w:rPr>
          <w:sz w:val="22"/>
          <w:szCs w:val="22"/>
          <w:lang w:val="es-EC"/>
        </w:rPr>
        <w:t>Moretal</w:t>
      </w:r>
      <w:proofErr w:type="spellEnd"/>
      <w:r w:rsidR="00A269FD" w:rsidRPr="00C33FF5">
        <w:rPr>
          <w:sz w:val="22"/>
          <w:szCs w:val="22"/>
          <w:lang w:val="es-EC"/>
        </w:rPr>
        <w:t xml:space="preserve"> y calle los Higuerones, </w:t>
      </w:r>
      <w:r w:rsidR="00934695" w:rsidRPr="00C33FF5">
        <w:rPr>
          <w:sz w:val="22"/>
          <w:szCs w:val="22"/>
          <w:lang w:val="es-EC"/>
        </w:rPr>
        <w:t xml:space="preserve">lotización </w:t>
      </w:r>
      <w:r w:rsidR="00A269FD" w:rsidRPr="00C33FF5">
        <w:rPr>
          <w:sz w:val="22"/>
          <w:szCs w:val="22"/>
          <w:lang w:val="es-EC"/>
        </w:rPr>
        <w:t xml:space="preserve">Santa Elena, parroquia </w:t>
      </w:r>
      <w:r w:rsidR="00466841" w:rsidRPr="00C33FF5">
        <w:rPr>
          <w:sz w:val="22"/>
          <w:szCs w:val="22"/>
          <w:lang w:val="es-EC"/>
        </w:rPr>
        <w:t>S</w:t>
      </w:r>
      <w:r w:rsidR="00A269FD" w:rsidRPr="00C33FF5">
        <w:rPr>
          <w:sz w:val="22"/>
          <w:szCs w:val="22"/>
          <w:lang w:val="es-EC"/>
        </w:rPr>
        <w:t xml:space="preserve">an </w:t>
      </w:r>
      <w:r w:rsidR="00466841" w:rsidRPr="00C33FF5">
        <w:rPr>
          <w:sz w:val="22"/>
          <w:szCs w:val="22"/>
          <w:lang w:val="es-EC"/>
        </w:rPr>
        <w:t>Sebastián</w:t>
      </w:r>
      <w:r w:rsidR="00A269FD" w:rsidRPr="00C33FF5">
        <w:rPr>
          <w:sz w:val="22"/>
          <w:szCs w:val="22"/>
          <w:lang w:val="es-EC"/>
        </w:rPr>
        <w:t xml:space="preserve"> del </w:t>
      </w:r>
      <w:r w:rsidR="00466841" w:rsidRPr="00C33FF5">
        <w:rPr>
          <w:sz w:val="22"/>
          <w:szCs w:val="22"/>
          <w:lang w:val="es-EC"/>
        </w:rPr>
        <w:t>C</w:t>
      </w:r>
      <w:r w:rsidR="00A269FD" w:rsidRPr="00C33FF5">
        <w:rPr>
          <w:sz w:val="22"/>
          <w:szCs w:val="22"/>
          <w:lang w:val="es-EC"/>
        </w:rPr>
        <w:t xml:space="preserve">oca, cantón </w:t>
      </w:r>
      <w:r w:rsidR="00466841" w:rsidRPr="00C33FF5">
        <w:rPr>
          <w:sz w:val="22"/>
          <w:szCs w:val="22"/>
          <w:lang w:val="es-EC"/>
        </w:rPr>
        <w:t>L</w:t>
      </w:r>
      <w:r w:rsidR="00A269FD" w:rsidRPr="00C33FF5">
        <w:rPr>
          <w:sz w:val="22"/>
          <w:szCs w:val="22"/>
          <w:lang w:val="es-EC"/>
        </w:rPr>
        <w:t xml:space="preserve">a </w:t>
      </w:r>
      <w:r w:rsidR="00466841" w:rsidRPr="00C33FF5">
        <w:rPr>
          <w:sz w:val="22"/>
          <w:szCs w:val="22"/>
          <w:lang w:val="es-EC"/>
        </w:rPr>
        <w:t>J</w:t>
      </w:r>
      <w:r w:rsidR="00A269FD" w:rsidRPr="00C33FF5">
        <w:rPr>
          <w:sz w:val="22"/>
          <w:szCs w:val="22"/>
          <w:lang w:val="es-EC"/>
        </w:rPr>
        <w:t xml:space="preserve">oya de los </w:t>
      </w:r>
      <w:r w:rsidR="00466841" w:rsidRPr="00C33FF5">
        <w:rPr>
          <w:sz w:val="22"/>
          <w:szCs w:val="22"/>
          <w:lang w:val="es-EC"/>
        </w:rPr>
        <w:t>S</w:t>
      </w:r>
      <w:r w:rsidR="00A269FD" w:rsidRPr="00C33FF5">
        <w:rPr>
          <w:sz w:val="22"/>
          <w:szCs w:val="22"/>
          <w:lang w:val="es-EC"/>
        </w:rPr>
        <w:t xml:space="preserve">achas, provincia de </w:t>
      </w:r>
      <w:r w:rsidR="00466841" w:rsidRPr="00C33FF5">
        <w:rPr>
          <w:sz w:val="22"/>
          <w:szCs w:val="22"/>
          <w:lang w:val="es-EC"/>
        </w:rPr>
        <w:t>O</w:t>
      </w:r>
      <w:r w:rsidR="00A269FD" w:rsidRPr="00C33FF5">
        <w:rPr>
          <w:sz w:val="22"/>
          <w:szCs w:val="22"/>
          <w:lang w:val="es-EC"/>
        </w:rPr>
        <w:t>rellana</w:t>
      </w:r>
      <w:r w:rsidR="00466841" w:rsidRPr="00C33FF5">
        <w:rPr>
          <w:sz w:val="22"/>
          <w:szCs w:val="22"/>
          <w:lang w:val="es-EC"/>
        </w:rPr>
        <w:t>,</w:t>
      </w:r>
      <w:r w:rsidR="00A269FD" w:rsidRPr="00C33FF5">
        <w:rPr>
          <w:sz w:val="22"/>
          <w:szCs w:val="22"/>
          <w:lang w:val="es-EC"/>
        </w:rPr>
        <w:t xml:space="preserve"> bajo el Régimen de Propiedad Horizontal.</w:t>
      </w:r>
    </w:p>
    <w:p w14:paraId="67071703" w14:textId="160AC35B" w:rsidR="00181764" w:rsidRPr="00C33FF5" w:rsidRDefault="00181764" w:rsidP="00C33FF5">
      <w:pPr>
        <w:jc w:val="both"/>
        <w:rPr>
          <w:sz w:val="22"/>
          <w:szCs w:val="22"/>
          <w:lang w:val="es-EC"/>
        </w:rPr>
      </w:pPr>
    </w:p>
    <w:p w14:paraId="35F537CD" w14:textId="635910DD" w:rsidR="00181764" w:rsidRPr="00C33FF5" w:rsidRDefault="00181764" w:rsidP="00C33FF5">
      <w:pPr>
        <w:jc w:val="both"/>
        <w:rPr>
          <w:sz w:val="22"/>
          <w:szCs w:val="22"/>
          <w:lang w:val="es-EC"/>
        </w:rPr>
      </w:pPr>
      <w:r w:rsidRPr="00C33FF5">
        <w:rPr>
          <w:b/>
          <w:bCs/>
          <w:sz w:val="22"/>
          <w:szCs w:val="22"/>
          <w:lang w:val="es-EC"/>
        </w:rPr>
        <w:t>Art</w:t>
      </w:r>
      <w:commentRangeStart w:id="3"/>
      <w:commentRangeStart w:id="4"/>
      <w:r w:rsidRPr="00C33FF5">
        <w:rPr>
          <w:b/>
          <w:bCs/>
          <w:sz w:val="22"/>
          <w:szCs w:val="22"/>
          <w:lang w:val="es-EC"/>
        </w:rPr>
        <w:t>. 2.- SUPERFICIE Y LINDEROS DEL INMUEBLE.-</w:t>
      </w:r>
      <w:r w:rsidR="00184E23" w:rsidRPr="00C33FF5">
        <w:rPr>
          <w:sz w:val="22"/>
          <w:szCs w:val="22"/>
          <w:lang w:val="es-EC"/>
        </w:rPr>
        <w:t xml:space="preserve"> El bien inmueble objeto de la presente declaratoria,</w:t>
      </w:r>
      <w:r w:rsidR="0039303C" w:rsidRPr="00C33FF5">
        <w:rPr>
          <w:sz w:val="22"/>
          <w:szCs w:val="22"/>
          <w:lang w:val="es-EC"/>
        </w:rPr>
        <w:t xml:space="preserve"> de conformidad con la ficha registral No. 19026</w:t>
      </w:r>
      <w:r w:rsidR="00C02EFD" w:rsidRPr="00C33FF5">
        <w:rPr>
          <w:sz w:val="22"/>
          <w:szCs w:val="22"/>
          <w:lang w:val="es-EC"/>
        </w:rPr>
        <w:t xml:space="preserve"> y la escritura </w:t>
      </w:r>
      <w:commentRangeEnd w:id="3"/>
      <w:r w:rsidR="00687BE9">
        <w:rPr>
          <w:rStyle w:val="Refdecomentario"/>
        </w:rPr>
        <w:commentReference w:id="3"/>
      </w:r>
      <w:commentRangeEnd w:id="4"/>
      <w:r w:rsidR="004762C7">
        <w:rPr>
          <w:rStyle w:val="Refdecomentario"/>
        </w:rPr>
        <w:commentReference w:id="4"/>
      </w:r>
      <w:r w:rsidR="00C02EFD" w:rsidRPr="00C33FF5">
        <w:rPr>
          <w:sz w:val="22"/>
          <w:szCs w:val="22"/>
          <w:lang w:val="es-EC"/>
        </w:rPr>
        <w:t xml:space="preserve">pública </w:t>
      </w:r>
      <w:r w:rsidR="00787584" w:rsidRPr="00C33FF5">
        <w:rPr>
          <w:sz w:val="22"/>
          <w:szCs w:val="22"/>
          <w:lang w:val="es-EC"/>
        </w:rPr>
        <w:t>de compraventa</w:t>
      </w:r>
      <w:r w:rsidR="004C3C6A" w:rsidRPr="00C33FF5">
        <w:rPr>
          <w:sz w:val="22"/>
          <w:szCs w:val="22"/>
          <w:lang w:val="es-EC"/>
        </w:rPr>
        <w:t xml:space="preserve"> tiene una superficie total de 600.00 metros cuadrados, comprendido dentro de los siguientes linderos generales</w:t>
      </w:r>
      <w:r w:rsidR="00787584" w:rsidRPr="00C33FF5">
        <w:rPr>
          <w:sz w:val="22"/>
          <w:szCs w:val="22"/>
          <w:lang w:val="es-EC"/>
        </w:rPr>
        <w:t xml:space="preserve">; NORTE: </w:t>
      </w:r>
      <w:r w:rsidR="00E90B51">
        <w:rPr>
          <w:sz w:val="22"/>
          <w:szCs w:val="22"/>
          <w:lang w:val="es-EC"/>
        </w:rPr>
        <w:t>c</w:t>
      </w:r>
      <w:r w:rsidR="00E34E1D" w:rsidRPr="00C33FF5">
        <w:rPr>
          <w:sz w:val="22"/>
          <w:szCs w:val="22"/>
          <w:lang w:val="es-EC"/>
        </w:rPr>
        <w:t xml:space="preserve">on lote 1, en 20.00 metros; SUR: </w:t>
      </w:r>
      <w:r w:rsidR="00E90B51">
        <w:rPr>
          <w:sz w:val="22"/>
          <w:szCs w:val="22"/>
          <w:lang w:val="es-EC"/>
        </w:rPr>
        <w:t>c</w:t>
      </w:r>
      <w:r w:rsidR="00E34E1D" w:rsidRPr="00C33FF5">
        <w:rPr>
          <w:sz w:val="22"/>
          <w:szCs w:val="22"/>
          <w:lang w:val="es-EC"/>
        </w:rPr>
        <w:t xml:space="preserve">on calle el </w:t>
      </w:r>
      <w:proofErr w:type="spellStart"/>
      <w:r w:rsidR="00E34E1D" w:rsidRPr="00C33FF5">
        <w:rPr>
          <w:sz w:val="22"/>
          <w:szCs w:val="22"/>
          <w:lang w:val="es-EC"/>
        </w:rPr>
        <w:t>Moretal</w:t>
      </w:r>
      <w:proofErr w:type="spellEnd"/>
      <w:r w:rsidR="00E34E1D" w:rsidRPr="00C33FF5">
        <w:rPr>
          <w:sz w:val="22"/>
          <w:szCs w:val="22"/>
          <w:lang w:val="es-EC"/>
        </w:rPr>
        <w:t>, en 20.00 metros;</w:t>
      </w:r>
      <w:r w:rsidR="00B130A1">
        <w:rPr>
          <w:sz w:val="22"/>
          <w:szCs w:val="22"/>
          <w:lang w:val="es-EC"/>
        </w:rPr>
        <w:t xml:space="preserve"> Este:</w:t>
      </w:r>
      <w:r w:rsidR="00E34E1D" w:rsidRPr="00C33FF5">
        <w:rPr>
          <w:sz w:val="22"/>
          <w:szCs w:val="22"/>
          <w:lang w:val="es-EC"/>
        </w:rPr>
        <w:t xml:space="preserve"> </w:t>
      </w:r>
      <w:r w:rsidR="009D7571" w:rsidRPr="00C33FF5">
        <w:rPr>
          <w:sz w:val="22"/>
          <w:szCs w:val="22"/>
          <w:lang w:val="es-EC"/>
        </w:rPr>
        <w:t>con calle los Higuerones, en 30.00 metros; Oeste: con lote 3</w:t>
      </w:r>
      <w:r w:rsidR="005705FA" w:rsidRPr="00C33FF5">
        <w:rPr>
          <w:sz w:val="22"/>
          <w:szCs w:val="22"/>
          <w:lang w:val="es-EC"/>
        </w:rPr>
        <w:t>, en 30.00 metros.</w:t>
      </w:r>
    </w:p>
    <w:p w14:paraId="48210DD5" w14:textId="0BB28C4A" w:rsidR="00F367CF" w:rsidRPr="00C33FF5" w:rsidRDefault="00F367CF" w:rsidP="00C33FF5">
      <w:pPr>
        <w:jc w:val="both"/>
        <w:rPr>
          <w:sz w:val="22"/>
          <w:szCs w:val="22"/>
          <w:lang w:val="es-EC"/>
        </w:rPr>
      </w:pPr>
    </w:p>
    <w:p w14:paraId="58E6F5C0" w14:textId="2D7BEC79" w:rsidR="00F367CF" w:rsidRPr="00C33FF5" w:rsidRDefault="00F367CF" w:rsidP="00C33FF5">
      <w:pPr>
        <w:jc w:val="both"/>
        <w:rPr>
          <w:sz w:val="22"/>
          <w:szCs w:val="22"/>
          <w:lang w:val="es-EC"/>
        </w:rPr>
      </w:pPr>
      <w:r w:rsidRPr="00C33FF5">
        <w:rPr>
          <w:sz w:val="22"/>
          <w:szCs w:val="22"/>
          <w:lang w:val="es-EC"/>
        </w:rPr>
        <w:t xml:space="preserve">De la documentación se desprende la existencia de una </w:t>
      </w:r>
      <w:r w:rsidR="00EE4529" w:rsidRPr="00C33FF5">
        <w:rPr>
          <w:sz w:val="22"/>
          <w:szCs w:val="22"/>
          <w:lang w:val="es-EC"/>
        </w:rPr>
        <w:t>E</w:t>
      </w:r>
      <w:r w:rsidRPr="00C33FF5">
        <w:rPr>
          <w:sz w:val="22"/>
          <w:szCs w:val="22"/>
          <w:lang w:val="es-EC"/>
        </w:rPr>
        <w:t xml:space="preserve">scritura </w:t>
      </w:r>
      <w:r w:rsidR="00EE4529" w:rsidRPr="00C33FF5">
        <w:rPr>
          <w:sz w:val="22"/>
          <w:szCs w:val="22"/>
          <w:lang w:val="es-EC"/>
        </w:rPr>
        <w:t>P</w:t>
      </w:r>
      <w:r w:rsidRPr="00C33FF5">
        <w:rPr>
          <w:sz w:val="22"/>
          <w:szCs w:val="22"/>
          <w:lang w:val="es-EC"/>
        </w:rPr>
        <w:t xml:space="preserve">ública de </w:t>
      </w:r>
      <w:r w:rsidR="00EE4529" w:rsidRPr="00C33FF5">
        <w:rPr>
          <w:sz w:val="22"/>
          <w:szCs w:val="22"/>
          <w:lang w:val="es-EC"/>
        </w:rPr>
        <w:t>C</w:t>
      </w:r>
      <w:r w:rsidRPr="00C33FF5">
        <w:rPr>
          <w:sz w:val="22"/>
          <w:szCs w:val="22"/>
          <w:lang w:val="es-EC"/>
        </w:rPr>
        <w:t>ompraventa</w:t>
      </w:r>
      <w:r w:rsidR="00EE4529" w:rsidRPr="00C33FF5">
        <w:rPr>
          <w:sz w:val="22"/>
          <w:szCs w:val="22"/>
          <w:lang w:val="es-EC"/>
        </w:rPr>
        <w:t xml:space="preserve"> otorgado por la ciudadana </w:t>
      </w:r>
      <w:proofErr w:type="spellStart"/>
      <w:r w:rsidR="00EE4529" w:rsidRPr="00C33FF5">
        <w:rPr>
          <w:sz w:val="22"/>
          <w:szCs w:val="22"/>
          <w:lang w:val="es-EC"/>
        </w:rPr>
        <w:t>Andi</w:t>
      </w:r>
      <w:proofErr w:type="spellEnd"/>
      <w:r w:rsidR="00EE4529" w:rsidRPr="00C33FF5">
        <w:rPr>
          <w:sz w:val="22"/>
          <w:szCs w:val="22"/>
          <w:lang w:val="es-EC"/>
        </w:rPr>
        <w:t xml:space="preserve"> </w:t>
      </w:r>
      <w:proofErr w:type="spellStart"/>
      <w:r w:rsidR="00EE4529" w:rsidRPr="00C33FF5">
        <w:rPr>
          <w:sz w:val="22"/>
          <w:szCs w:val="22"/>
          <w:lang w:val="es-EC"/>
        </w:rPr>
        <w:t>Tanquila</w:t>
      </w:r>
      <w:proofErr w:type="spellEnd"/>
      <w:r w:rsidR="00EE4529" w:rsidRPr="00C33FF5">
        <w:rPr>
          <w:sz w:val="22"/>
          <w:szCs w:val="22"/>
          <w:lang w:val="es-EC"/>
        </w:rPr>
        <w:t xml:space="preserve"> Ruth </w:t>
      </w:r>
      <w:proofErr w:type="spellStart"/>
      <w:r w:rsidR="00EE4529" w:rsidRPr="00C33FF5">
        <w:rPr>
          <w:sz w:val="22"/>
          <w:szCs w:val="22"/>
          <w:lang w:val="es-EC"/>
        </w:rPr>
        <w:t>Estefania</w:t>
      </w:r>
      <w:proofErr w:type="spellEnd"/>
      <w:r w:rsidR="00BF5C4D" w:rsidRPr="00C33FF5">
        <w:rPr>
          <w:sz w:val="22"/>
          <w:szCs w:val="22"/>
          <w:lang w:val="es-EC"/>
        </w:rPr>
        <w:t xml:space="preserve">, a favor del ciudadano Añasco Defaz Arturo </w:t>
      </w:r>
      <w:proofErr w:type="spellStart"/>
      <w:r w:rsidR="00BF5C4D" w:rsidRPr="00C33FF5">
        <w:rPr>
          <w:sz w:val="22"/>
          <w:szCs w:val="22"/>
          <w:lang w:val="es-EC"/>
        </w:rPr>
        <w:t>Ruben</w:t>
      </w:r>
      <w:proofErr w:type="spellEnd"/>
      <w:r w:rsidR="008601FD" w:rsidRPr="00C33FF5">
        <w:rPr>
          <w:sz w:val="22"/>
          <w:szCs w:val="22"/>
          <w:lang w:val="es-EC"/>
        </w:rPr>
        <w:t>, celebrada el 16 de septiembre de 2020</w:t>
      </w:r>
      <w:r w:rsidR="006B3B81" w:rsidRPr="00C33FF5">
        <w:rPr>
          <w:sz w:val="22"/>
          <w:szCs w:val="22"/>
          <w:lang w:val="es-EC"/>
        </w:rPr>
        <w:t xml:space="preserve"> e inscrita </w:t>
      </w:r>
      <w:r w:rsidR="00AD2B41" w:rsidRPr="00C33FF5">
        <w:rPr>
          <w:sz w:val="22"/>
          <w:szCs w:val="22"/>
          <w:lang w:val="es-EC"/>
        </w:rPr>
        <w:t xml:space="preserve">en el Repertorio: 613 en el libro PROPIEDADES </w:t>
      </w:r>
      <w:r w:rsidR="00591231" w:rsidRPr="00C33FF5">
        <w:rPr>
          <w:sz w:val="22"/>
          <w:szCs w:val="22"/>
          <w:lang w:val="es-EC"/>
        </w:rPr>
        <w:t xml:space="preserve">con la partida </w:t>
      </w:r>
      <w:proofErr w:type="spellStart"/>
      <w:r w:rsidR="00591231" w:rsidRPr="00C33FF5">
        <w:rPr>
          <w:sz w:val="22"/>
          <w:szCs w:val="22"/>
          <w:lang w:val="es-EC"/>
        </w:rPr>
        <w:t>numero</w:t>
      </w:r>
      <w:proofErr w:type="spellEnd"/>
      <w:r w:rsidR="00591231" w:rsidRPr="00C33FF5">
        <w:rPr>
          <w:sz w:val="22"/>
          <w:szCs w:val="22"/>
          <w:lang w:val="es-EC"/>
        </w:rPr>
        <w:t xml:space="preserve"> trescientos veinte y tres (323) FOLIO 323 TOMO UNO</w:t>
      </w:r>
      <w:r w:rsidR="00634E60" w:rsidRPr="00C33FF5">
        <w:rPr>
          <w:sz w:val="22"/>
          <w:szCs w:val="22"/>
          <w:lang w:val="es-EC"/>
        </w:rPr>
        <w:t>, con ficha registral</w:t>
      </w:r>
      <w:r w:rsidR="00EE4529" w:rsidRPr="00C33FF5">
        <w:rPr>
          <w:sz w:val="22"/>
          <w:szCs w:val="22"/>
          <w:lang w:val="es-EC"/>
        </w:rPr>
        <w:t xml:space="preserve"> </w:t>
      </w:r>
      <w:r w:rsidR="00634E60" w:rsidRPr="00C33FF5">
        <w:rPr>
          <w:sz w:val="22"/>
          <w:szCs w:val="22"/>
          <w:lang w:val="es-EC"/>
        </w:rPr>
        <w:t>19026,</w:t>
      </w:r>
      <w:r w:rsidR="002F35A7" w:rsidRPr="00C33FF5">
        <w:rPr>
          <w:sz w:val="22"/>
          <w:szCs w:val="22"/>
          <w:lang w:val="es-EC"/>
        </w:rPr>
        <w:t xml:space="preserve"> con fecha 21 de septiembre de 2020.</w:t>
      </w:r>
    </w:p>
    <w:p w14:paraId="0A95ED8D" w14:textId="34C6F92A" w:rsidR="00B711C3" w:rsidRPr="00C33FF5" w:rsidRDefault="00B711C3" w:rsidP="00C33FF5">
      <w:pPr>
        <w:jc w:val="both"/>
        <w:rPr>
          <w:sz w:val="22"/>
          <w:szCs w:val="22"/>
          <w:lang w:val="es-EC"/>
        </w:rPr>
      </w:pPr>
    </w:p>
    <w:p w14:paraId="0B12C738" w14:textId="0BBD2093" w:rsidR="00B954F8" w:rsidRDefault="006433C8" w:rsidP="00C33FF5">
      <w:pPr>
        <w:jc w:val="both"/>
        <w:rPr>
          <w:sz w:val="22"/>
          <w:szCs w:val="22"/>
          <w:lang w:val="es-EC"/>
        </w:rPr>
      </w:pPr>
      <w:r w:rsidRPr="00C33FF5">
        <w:rPr>
          <w:b/>
          <w:bCs/>
          <w:sz w:val="22"/>
          <w:szCs w:val="22"/>
          <w:lang w:val="es-EC"/>
        </w:rPr>
        <w:t>Art.3.- CARACTERÍSTICAS</w:t>
      </w:r>
      <w:r w:rsidR="00473B74">
        <w:rPr>
          <w:b/>
          <w:bCs/>
          <w:sz w:val="22"/>
          <w:szCs w:val="22"/>
          <w:lang w:val="es-EC"/>
        </w:rPr>
        <w:t xml:space="preserve"> DEL</w:t>
      </w:r>
      <w:r w:rsidRPr="00C33FF5">
        <w:rPr>
          <w:b/>
          <w:bCs/>
          <w:sz w:val="22"/>
          <w:szCs w:val="22"/>
          <w:lang w:val="es-EC"/>
        </w:rPr>
        <w:t xml:space="preserve"> </w:t>
      </w:r>
      <w:proofErr w:type="gramStart"/>
      <w:r w:rsidR="00172B7D" w:rsidRPr="00C33FF5">
        <w:rPr>
          <w:b/>
          <w:bCs/>
          <w:sz w:val="22"/>
          <w:szCs w:val="22"/>
          <w:lang w:val="es-EC"/>
        </w:rPr>
        <w:t>INMUEBLE.</w:t>
      </w:r>
      <w:r w:rsidR="00C33CCF">
        <w:rPr>
          <w:b/>
          <w:bCs/>
          <w:sz w:val="22"/>
          <w:szCs w:val="22"/>
          <w:lang w:val="es-EC"/>
        </w:rPr>
        <w:t>-</w:t>
      </w:r>
      <w:proofErr w:type="gramEnd"/>
      <w:r w:rsidR="00C33CCF">
        <w:rPr>
          <w:b/>
          <w:bCs/>
          <w:sz w:val="22"/>
          <w:szCs w:val="22"/>
          <w:lang w:val="es-EC"/>
        </w:rPr>
        <w:t xml:space="preserve"> </w:t>
      </w:r>
      <w:r w:rsidR="00604061">
        <w:rPr>
          <w:sz w:val="22"/>
          <w:szCs w:val="22"/>
          <w:lang w:val="es-EC"/>
        </w:rPr>
        <w:t>El</w:t>
      </w:r>
      <w:r w:rsidR="007574F2" w:rsidRPr="00C33FF5">
        <w:rPr>
          <w:sz w:val="22"/>
          <w:szCs w:val="22"/>
          <w:lang w:val="es-EC"/>
        </w:rPr>
        <w:t xml:space="preserve"> bien inmueble materia</w:t>
      </w:r>
      <w:r w:rsidR="009F4CA1" w:rsidRPr="00C33FF5">
        <w:rPr>
          <w:sz w:val="22"/>
          <w:szCs w:val="22"/>
          <w:lang w:val="es-EC"/>
        </w:rPr>
        <w:t xml:space="preserve"> de la DECLARATORIA DE PROPIEDAD HORIZONTAL, está </w:t>
      </w:r>
      <w:r w:rsidR="00863FE5">
        <w:rPr>
          <w:sz w:val="22"/>
          <w:szCs w:val="22"/>
          <w:lang w:val="es-EC"/>
        </w:rPr>
        <w:t>contemplado como Conjunto Residencia</w:t>
      </w:r>
      <w:r w:rsidR="0019690B">
        <w:rPr>
          <w:sz w:val="22"/>
          <w:szCs w:val="22"/>
          <w:lang w:val="es-EC"/>
        </w:rPr>
        <w:t>l.</w:t>
      </w:r>
    </w:p>
    <w:p w14:paraId="71976F8E" w14:textId="77777777" w:rsidR="00AD59E9" w:rsidRDefault="00AD59E9" w:rsidP="00C33FF5">
      <w:pPr>
        <w:jc w:val="both"/>
        <w:rPr>
          <w:sz w:val="22"/>
          <w:szCs w:val="22"/>
          <w:lang w:val="es-EC"/>
        </w:rPr>
      </w:pPr>
    </w:p>
    <w:p w14:paraId="5F80C3B4" w14:textId="7F1B7133" w:rsidR="006F6DF8" w:rsidRDefault="00F76560" w:rsidP="006F6DF8">
      <w:pPr>
        <w:jc w:val="both"/>
        <w:rPr>
          <w:sz w:val="22"/>
          <w:szCs w:val="22"/>
          <w:lang w:val="es-EC"/>
        </w:rPr>
      </w:pPr>
      <w:r>
        <w:rPr>
          <w:sz w:val="22"/>
          <w:szCs w:val="22"/>
          <w:lang w:val="es-EC"/>
        </w:rPr>
        <w:t xml:space="preserve">El Ministerio de Desarrollo Urbano y Vivienda emite el </w:t>
      </w:r>
      <w:r w:rsidR="006F6DF8" w:rsidRPr="006F6DF8">
        <w:rPr>
          <w:sz w:val="22"/>
          <w:szCs w:val="22"/>
          <w:lang w:val="es-EC"/>
        </w:rPr>
        <w:t>CERTIFICADO DE CALIFICACIÓN DEL ANTEPROYECTO YURA MANDA HUASI COMO DE VIVIENDA DE</w:t>
      </w:r>
      <w:r w:rsidR="0019690B">
        <w:rPr>
          <w:sz w:val="22"/>
          <w:szCs w:val="22"/>
          <w:lang w:val="es-EC"/>
        </w:rPr>
        <w:t xml:space="preserve"> </w:t>
      </w:r>
      <w:r w:rsidR="006F6DF8" w:rsidRPr="006F6DF8">
        <w:rPr>
          <w:sz w:val="22"/>
          <w:szCs w:val="22"/>
          <w:lang w:val="es-EC"/>
        </w:rPr>
        <w:t>INTERÉS SOCIAL, CON CÓDIGO MIDUVI-2022-AM021-ANTVIS-102 PRESENTADO POR EL</w:t>
      </w:r>
      <w:r w:rsidR="0019690B">
        <w:rPr>
          <w:sz w:val="22"/>
          <w:szCs w:val="22"/>
          <w:lang w:val="es-EC"/>
        </w:rPr>
        <w:t xml:space="preserve"> </w:t>
      </w:r>
      <w:r w:rsidR="006F6DF8" w:rsidRPr="006F6DF8">
        <w:rPr>
          <w:sz w:val="22"/>
          <w:szCs w:val="22"/>
          <w:lang w:val="es-EC"/>
        </w:rPr>
        <w:t>PROMOTOR / CONSTRUCTOR AÑASCO DEFAZ ARTURO RUBEN</w:t>
      </w:r>
      <w:r w:rsidR="0019690B">
        <w:rPr>
          <w:sz w:val="22"/>
          <w:szCs w:val="22"/>
          <w:lang w:val="es-EC"/>
        </w:rPr>
        <w:t>.</w:t>
      </w:r>
    </w:p>
    <w:p w14:paraId="26B6419E" w14:textId="77777777" w:rsidR="009A4381" w:rsidRDefault="009A4381" w:rsidP="006F6DF8">
      <w:pPr>
        <w:jc w:val="both"/>
        <w:rPr>
          <w:sz w:val="22"/>
          <w:szCs w:val="22"/>
          <w:lang w:val="es-EC"/>
        </w:rPr>
      </w:pPr>
    </w:p>
    <w:p w14:paraId="26EC0923" w14:textId="77777777" w:rsidR="0074120F" w:rsidRPr="00C33FF5" w:rsidRDefault="00301E7A" w:rsidP="00C33FF5">
      <w:pPr>
        <w:jc w:val="both"/>
        <w:rPr>
          <w:sz w:val="22"/>
          <w:szCs w:val="22"/>
        </w:rPr>
      </w:pPr>
      <w:r w:rsidRPr="00C33FF5">
        <w:rPr>
          <w:b/>
          <w:bCs/>
          <w:sz w:val="22"/>
          <w:szCs w:val="22"/>
          <w:lang w:val="es-EC"/>
        </w:rPr>
        <w:t xml:space="preserve">Art4.- DEL DETALLE DE ÁREAS PARA DEFINIR </w:t>
      </w:r>
      <w:r w:rsidR="00E13E24" w:rsidRPr="00C33FF5">
        <w:rPr>
          <w:b/>
          <w:bCs/>
          <w:sz w:val="22"/>
          <w:szCs w:val="22"/>
          <w:lang w:val="es-EC"/>
        </w:rPr>
        <w:t>ALÍCUOTAS. -</w:t>
      </w:r>
      <w:r w:rsidR="00322774" w:rsidRPr="00C33FF5">
        <w:rPr>
          <w:b/>
          <w:bCs/>
          <w:sz w:val="22"/>
          <w:szCs w:val="22"/>
          <w:lang w:val="es-EC"/>
        </w:rPr>
        <w:t xml:space="preserve"> </w:t>
      </w:r>
      <w:r w:rsidR="00322774" w:rsidRPr="00C33FF5">
        <w:rPr>
          <w:sz w:val="22"/>
          <w:szCs w:val="22"/>
          <w:lang w:val="es-EC"/>
        </w:rPr>
        <w:t>Se entende</w:t>
      </w:r>
      <w:r w:rsidR="004E0832" w:rsidRPr="00C33FF5">
        <w:rPr>
          <w:sz w:val="22"/>
          <w:szCs w:val="22"/>
          <w:lang w:val="es-EC"/>
        </w:rPr>
        <w:t>rán como tal, solo el área útil (m2) a ser declarado de acuerdo al porcentaje</w:t>
      </w:r>
      <w:r w:rsidR="00CE5313" w:rsidRPr="00C33FF5">
        <w:rPr>
          <w:sz w:val="22"/>
          <w:szCs w:val="22"/>
          <w:lang w:val="es-EC"/>
        </w:rPr>
        <w:t xml:space="preserve"> que corresponda para cada copropietario.</w:t>
      </w:r>
    </w:p>
    <w:p w14:paraId="2806703A" w14:textId="26C91113" w:rsidR="0074120F" w:rsidRPr="00C33FF5" w:rsidRDefault="004459FC" w:rsidP="00C33FF5">
      <w:pPr>
        <w:jc w:val="both"/>
        <w:rPr>
          <w:sz w:val="22"/>
          <w:szCs w:val="22"/>
        </w:rPr>
      </w:pPr>
      <w:r w:rsidRPr="003A12E7">
        <w:rPr>
          <w:noProof/>
        </w:rPr>
        <w:lastRenderedPageBreak/>
        <w:drawing>
          <wp:inline distT="0" distB="0" distL="0" distR="0" wp14:anchorId="0AA0D481" wp14:editId="57052118">
            <wp:extent cx="5154719" cy="4320000"/>
            <wp:effectExtent l="0" t="0" r="8255"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54719" cy="4320000"/>
                    </a:xfrm>
                    <a:prstGeom prst="rect">
                      <a:avLst/>
                    </a:prstGeom>
                    <a:noFill/>
                    <a:ln>
                      <a:noFill/>
                    </a:ln>
                  </pic:spPr>
                </pic:pic>
              </a:graphicData>
            </a:graphic>
          </wp:inline>
        </w:drawing>
      </w:r>
    </w:p>
    <w:p w14:paraId="5FE12979" w14:textId="71AA2136" w:rsidR="0074120F" w:rsidRPr="00C33FF5" w:rsidRDefault="0074120F" w:rsidP="00C33FF5">
      <w:pPr>
        <w:jc w:val="both"/>
        <w:rPr>
          <w:sz w:val="22"/>
          <w:szCs w:val="22"/>
        </w:rPr>
      </w:pPr>
    </w:p>
    <w:p w14:paraId="2BE19F92" w14:textId="71319D39" w:rsidR="0074120F" w:rsidRPr="00C33FF5" w:rsidRDefault="0074120F" w:rsidP="00C33FF5">
      <w:pPr>
        <w:jc w:val="both"/>
        <w:rPr>
          <w:sz w:val="22"/>
          <w:szCs w:val="22"/>
        </w:rPr>
      </w:pPr>
    </w:p>
    <w:p w14:paraId="456CB85C" w14:textId="07DB2284" w:rsidR="0074120F" w:rsidRDefault="0074120F" w:rsidP="00C33FF5">
      <w:pPr>
        <w:jc w:val="both"/>
        <w:rPr>
          <w:sz w:val="22"/>
          <w:szCs w:val="22"/>
        </w:rPr>
      </w:pPr>
    </w:p>
    <w:p w14:paraId="7CC7CDEF" w14:textId="4CA9CC24" w:rsidR="006B089C" w:rsidRPr="00C33FF5" w:rsidRDefault="006B089C" w:rsidP="00C33FF5">
      <w:pPr>
        <w:jc w:val="both"/>
        <w:rPr>
          <w:sz w:val="22"/>
          <w:szCs w:val="22"/>
        </w:rPr>
      </w:pPr>
      <w:r w:rsidRPr="006B089C">
        <w:rPr>
          <w:noProof/>
        </w:rPr>
        <w:lastRenderedPageBreak/>
        <w:drawing>
          <wp:inline distT="0" distB="0" distL="0" distR="0" wp14:anchorId="1B83CB7A" wp14:editId="05F57D80">
            <wp:extent cx="4727975" cy="28800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27975" cy="2880000"/>
                    </a:xfrm>
                    <a:prstGeom prst="rect">
                      <a:avLst/>
                    </a:prstGeom>
                    <a:noFill/>
                    <a:ln>
                      <a:noFill/>
                    </a:ln>
                  </pic:spPr>
                </pic:pic>
              </a:graphicData>
            </a:graphic>
          </wp:inline>
        </w:drawing>
      </w:r>
    </w:p>
    <w:p w14:paraId="456DEE38" w14:textId="57EF639E" w:rsidR="00373C96" w:rsidRPr="003A12E7" w:rsidRDefault="00373C96" w:rsidP="003A12E7">
      <w:pPr>
        <w:jc w:val="both"/>
        <w:rPr>
          <w:sz w:val="22"/>
          <w:szCs w:val="22"/>
        </w:rPr>
        <w:sectPr w:rsidR="00373C96" w:rsidRPr="003A12E7" w:rsidSect="00C33FF5">
          <w:headerReference w:type="even" r:id="rId13"/>
          <w:headerReference w:type="default" r:id="rId14"/>
          <w:headerReference w:type="first" r:id="rId15"/>
          <w:type w:val="continuous"/>
          <w:pgSz w:w="16840" w:h="11920" w:orient="landscape"/>
          <w:pgMar w:top="1985" w:right="1418" w:bottom="1418" w:left="1418" w:header="1746" w:footer="0" w:gutter="0"/>
          <w:cols w:space="720"/>
        </w:sectPr>
      </w:pPr>
      <w:r w:rsidRPr="00C33FF5">
        <w:rPr>
          <w:noProof/>
          <w:sz w:val="22"/>
          <w:szCs w:val="22"/>
        </w:rPr>
        <w:lastRenderedPageBreak/>
        <w:drawing>
          <wp:inline distT="0" distB="0" distL="0" distR="0" wp14:anchorId="1E9B4991" wp14:editId="15CD8104">
            <wp:extent cx="8892540" cy="5001895"/>
            <wp:effectExtent l="0" t="0" r="3810" b="8255"/>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892540" cy="5001895"/>
                    </a:xfrm>
                    <a:prstGeom prst="rect">
                      <a:avLst/>
                    </a:prstGeom>
                    <a:noFill/>
                    <a:ln>
                      <a:noFill/>
                    </a:ln>
                  </pic:spPr>
                </pic:pic>
              </a:graphicData>
            </a:graphic>
          </wp:inline>
        </w:drawing>
      </w:r>
    </w:p>
    <w:p w14:paraId="1EBB061F" w14:textId="01E699AD" w:rsidR="004B7606" w:rsidRPr="00C33FF5" w:rsidRDefault="00BC61B4" w:rsidP="00C33FF5">
      <w:pPr>
        <w:jc w:val="both"/>
        <w:rPr>
          <w:sz w:val="22"/>
          <w:szCs w:val="22"/>
          <w:lang w:val="es-EC"/>
        </w:rPr>
      </w:pPr>
      <w:r w:rsidRPr="00C33FF5">
        <w:rPr>
          <w:b/>
          <w:bCs/>
          <w:sz w:val="22"/>
          <w:szCs w:val="22"/>
          <w:lang w:val="es-EC"/>
        </w:rPr>
        <w:lastRenderedPageBreak/>
        <w:t>Art.</w:t>
      </w:r>
      <w:r w:rsidR="00740CFB" w:rsidRPr="00C33FF5">
        <w:rPr>
          <w:b/>
          <w:bCs/>
          <w:sz w:val="22"/>
          <w:szCs w:val="22"/>
          <w:lang w:val="es-EC"/>
        </w:rPr>
        <w:t>5</w:t>
      </w:r>
      <w:r w:rsidRPr="00C33FF5">
        <w:rPr>
          <w:b/>
          <w:bCs/>
          <w:sz w:val="22"/>
          <w:szCs w:val="22"/>
          <w:lang w:val="es-EC"/>
        </w:rPr>
        <w:t xml:space="preserve">.- DE LAS ÁREAS </w:t>
      </w:r>
      <w:r w:rsidR="00172B7D" w:rsidRPr="00C33FF5">
        <w:rPr>
          <w:b/>
          <w:bCs/>
          <w:sz w:val="22"/>
          <w:szCs w:val="22"/>
          <w:lang w:val="es-EC"/>
        </w:rPr>
        <w:t>COMUNALES. -</w:t>
      </w:r>
      <w:r w:rsidRPr="00C33FF5">
        <w:rPr>
          <w:sz w:val="22"/>
          <w:szCs w:val="22"/>
          <w:lang w:val="es-EC"/>
        </w:rPr>
        <w:t xml:space="preserve"> Se consideran áreas de utilización común: las gradas, terraza comunal; y, las circulaciones peatonales, conforme constan, manifiestan y se consignan en los documentos; y, en los cuadros explicativos.</w:t>
      </w:r>
    </w:p>
    <w:p w14:paraId="3F067390" w14:textId="3D736962" w:rsidR="00230E59" w:rsidRPr="00C33FF5" w:rsidRDefault="00230E59" w:rsidP="00C33FF5">
      <w:pPr>
        <w:jc w:val="both"/>
        <w:rPr>
          <w:sz w:val="22"/>
          <w:szCs w:val="22"/>
          <w:lang w:val="es-EC"/>
        </w:rPr>
      </w:pPr>
    </w:p>
    <w:p w14:paraId="0F9EAD05" w14:textId="6DBB2D14" w:rsidR="00740CFB" w:rsidRPr="00C33FF5" w:rsidRDefault="00740CFB" w:rsidP="001C0C61">
      <w:pPr>
        <w:jc w:val="both"/>
        <w:rPr>
          <w:sz w:val="22"/>
          <w:szCs w:val="22"/>
          <w:lang w:val="es-EC"/>
        </w:rPr>
      </w:pPr>
      <w:r w:rsidRPr="00C33FF5">
        <w:rPr>
          <w:b/>
          <w:bCs/>
          <w:sz w:val="22"/>
          <w:szCs w:val="22"/>
          <w:lang w:val="es-EC"/>
        </w:rPr>
        <w:t xml:space="preserve">Art.6.- REGLAMENTO </w:t>
      </w:r>
      <w:r w:rsidR="00202BDD">
        <w:rPr>
          <w:b/>
          <w:bCs/>
          <w:sz w:val="22"/>
          <w:szCs w:val="22"/>
          <w:lang w:val="es-EC"/>
        </w:rPr>
        <w:t xml:space="preserve">INTERNO </w:t>
      </w:r>
      <w:r w:rsidRPr="00C33FF5">
        <w:rPr>
          <w:b/>
          <w:bCs/>
          <w:sz w:val="22"/>
          <w:szCs w:val="22"/>
          <w:lang w:val="es-EC"/>
        </w:rPr>
        <w:t xml:space="preserve">DE </w:t>
      </w:r>
      <w:r w:rsidR="00172B7D" w:rsidRPr="00C33FF5">
        <w:rPr>
          <w:b/>
          <w:bCs/>
          <w:sz w:val="22"/>
          <w:szCs w:val="22"/>
          <w:lang w:val="es-EC"/>
        </w:rPr>
        <w:t>COPROPIEDAD. -</w:t>
      </w:r>
      <w:r w:rsidRPr="00C33FF5">
        <w:rPr>
          <w:sz w:val="22"/>
          <w:szCs w:val="22"/>
          <w:lang w:val="es-EC"/>
        </w:rPr>
        <w:t xml:space="preserve"> Es obligación del propietario del bien inmueble declarado en propiedad horizontal, elaborar el Primer Reglamento Interno de Copropiedad, de conformidad a lo establecido en </w:t>
      </w:r>
      <w:commentRangeStart w:id="5"/>
      <w:commentRangeStart w:id="6"/>
      <w:r w:rsidRPr="00C33FF5">
        <w:rPr>
          <w:sz w:val="22"/>
          <w:szCs w:val="22"/>
          <w:lang w:val="es-EC"/>
        </w:rPr>
        <w:t xml:space="preserve">el Reglamento </w:t>
      </w:r>
      <w:r w:rsidR="00E14A6C">
        <w:rPr>
          <w:sz w:val="22"/>
          <w:szCs w:val="22"/>
          <w:lang w:val="es-EC"/>
        </w:rPr>
        <w:t xml:space="preserve">General </w:t>
      </w:r>
      <w:r w:rsidRPr="00C33FF5">
        <w:rPr>
          <w:sz w:val="22"/>
          <w:szCs w:val="22"/>
          <w:lang w:val="es-EC"/>
        </w:rPr>
        <w:t xml:space="preserve">de la Ley de Propiedad Horizontal; el mismo </w:t>
      </w:r>
      <w:commentRangeEnd w:id="5"/>
      <w:r w:rsidR="009C1D57">
        <w:rPr>
          <w:rStyle w:val="Refdecomentario"/>
        </w:rPr>
        <w:commentReference w:id="5"/>
      </w:r>
      <w:commentRangeEnd w:id="6"/>
      <w:r w:rsidR="003D366C">
        <w:rPr>
          <w:rStyle w:val="Refdecomentario"/>
        </w:rPr>
        <w:commentReference w:id="6"/>
      </w:r>
      <w:r w:rsidRPr="00C33FF5">
        <w:rPr>
          <w:sz w:val="22"/>
          <w:szCs w:val="22"/>
          <w:lang w:val="es-EC"/>
        </w:rPr>
        <w:t xml:space="preserve">que se sujetará a las normas establecidas en esta ordenanza, </w:t>
      </w:r>
      <w:r w:rsidR="001C0C61">
        <w:rPr>
          <w:sz w:val="22"/>
          <w:szCs w:val="22"/>
          <w:lang w:val="es-EC"/>
        </w:rPr>
        <w:t>d</w:t>
      </w:r>
      <w:r w:rsidR="001C0C61" w:rsidRPr="001C0C61">
        <w:rPr>
          <w:sz w:val="22"/>
          <w:szCs w:val="22"/>
          <w:lang w:val="es-EC"/>
        </w:rPr>
        <w:t>eberán</w:t>
      </w:r>
      <w:r w:rsidR="001C0C61">
        <w:rPr>
          <w:sz w:val="22"/>
          <w:szCs w:val="22"/>
          <w:lang w:val="es-EC"/>
        </w:rPr>
        <w:t xml:space="preserve"> </w:t>
      </w:r>
      <w:r w:rsidR="001C0C61" w:rsidRPr="001C0C61">
        <w:rPr>
          <w:sz w:val="22"/>
          <w:szCs w:val="22"/>
          <w:lang w:val="es-EC"/>
        </w:rPr>
        <w:t>cumplir los requisitos contemplados en la Ley de Propiedad Horizontal, este Reglamento</w:t>
      </w:r>
      <w:r w:rsidR="001C0C61">
        <w:rPr>
          <w:sz w:val="22"/>
          <w:szCs w:val="22"/>
          <w:lang w:val="es-EC"/>
        </w:rPr>
        <w:t xml:space="preserve"> </w:t>
      </w:r>
      <w:r w:rsidR="001C0C61" w:rsidRPr="001C0C61">
        <w:rPr>
          <w:sz w:val="22"/>
          <w:szCs w:val="22"/>
          <w:lang w:val="es-EC"/>
        </w:rPr>
        <w:t>General y los reglamentos internos que se dicten para su administración, uso, conservación,</w:t>
      </w:r>
      <w:r w:rsidR="001C0C61">
        <w:rPr>
          <w:sz w:val="22"/>
          <w:szCs w:val="22"/>
          <w:lang w:val="es-EC"/>
        </w:rPr>
        <w:t xml:space="preserve"> </w:t>
      </w:r>
      <w:r w:rsidR="001C0C61" w:rsidRPr="001C0C61">
        <w:rPr>
          <w:sz w:val="22"/>
          <w:szCs w:val="22"/>
          <w:lang w:val="es-EC"/>
        </w:rPr>
        <w:t>reparación, mantenimiento y seguridad.</w:t>
      </w:r>
    </w:p>
    <w:p w14:paraId="40FA4480" w14:textId="5C22BCDD" w:rsidR="00C85F5A" w:rsidRPr="00C33FF5" w:rsidRDefault="00C85F5A" w:rsidP="00C33FF5">
      <w:pPr>
        <w:jc w:val="both"/>
        <w:rPr>
          <w:sz w:val="22"/>
          <w:szCs w:val="22"/>
          <w:lang w:val="es-EC"/>
        </w:rPr>
      </w:pPr>
    </w:p>
    <w:p w14:paraId="3BB4465F" w14:textId="70AE7667" w:rsidR="00C85F5A" w:rsidRPr="00C33FF5" w:rsidRDefault="00C85F5A" w:rsidP="00C33FF5">
      <w:pPr>
        <w:jc w:val="both"/>
        <w:rPr>
          <w:sz w:val="22"/>
          <w:szCs w:val="22"/>
          <w:lang w:val="es-EC"/>
        </w:rPr>
      </w:pPr>
      <w:r w:rsidRPr="00C33FF5">
        <w:rPr>
          <w:b/>
          <w:bCs/>
          <w:sz w:val="22"/>
          <w:szCs w:val="22"/>
          <w:lang w:val="es-EC"/>
        </w:rPr>
        <w:t xml:space="preserve">Art. 7.- NATURALEZA Y FIN DEL </w:t>
      </w:r>
      <w:r w:rsidR="00172B7D" w:rsidRPr="00C33FF5">
        <w:rPr>
          <w:b/>
          <w:bCs/>
          <w:sz w:val="22"/>
          <w:szCs w:val="22"/>
          <w:lang w:val="es-EC"/>
        </w:rPr>
        <w:t>INMUEBLE. -</w:t>
      </w:r>
      <w:r w:rsidRPr="00C33FF5">
        <w:rPr>
          <w:sz w:val="22"/>
          <w:szCs w:val="22"/>
          <w:lang w:val="es-EC"/>
        </w:rPr>
        <w:t xml:space="preserve"> En cumplimiento a lo que establece el Art. 4 del Reglamento a la Ley de Propiedad Horizontal, la naturaleza del bien inmueble, para vivienda</w:t>
      </w:r>
    </w:p>
    <w:p w14:paraId="688E5391" w14:textId="61269501" w:rsidR="001C56AD" w:rsidRPr="00C33FF5" w:rsidRDefault="001C56AD" w:rsidP="00C33FF5">
      <w:pPr>
        <w:jc w:val="both"/>
        <w:rPr>
          <w:sz w:val="22"/>
          <w:szCs w:val="22"/>
          <w:lang w:val="es-EC"/>
        </w:rPr>
      </w:pPr>
    </w:p>
    <w:p w14:paraId="202F447F" w14:textId="66C6D11C" w:rsidR="00143B38" w:rsidRPr="00C33FF5" w:rsidRDefault="00143B38" w:rsidP="00C33FF5">
      <w:pPr>
        <w:jc w:val="both"/>
        <w:rPr>
          <w:sz w:val="22"/>
          <w:szCs w:val="22"/>
          <w:lang w:val="es-EC"/>
        </w:rPr>
      </w:pPr>
      <w:r w:rsidRPr="00C33FF5">
        <w:rPr>
          <w:b/>
          <w:bCs/>
          <w:sz w:val="22"/>
          <w:szCs w:val="22"/>
          <w:lang w:val="es-EC"/>
        </w:rPr>
        <w:t>Art.8.- OBLIGACIÓN DE ELEVAR A ESCRITURA PÚBLICA.-</w:t>
      </w:r>
      <w:r w:rsidRPr="00C33FF5">
        <w:rPr>
          <w:sz w:val="22"/>
          <w:szCs w:val="22"/>
          <w:lang w:val="es-EC"/>
        </w:rPr>
        <w:t xml:space="preserve"> Es responsabilidad y obligación del propietario del inmueble, elevar a escritura pública la presente ordenanza, con sus planos y demás documentos habilitantes e inscribirla en el Registro de la Propiedad del Cantón La Joya de los Sachas; y, entregar en la Dirección de Gestión de Planificación y Ordenamiento Territorial; Unidad de Avalúos y Catastros</w:t>
      </w:r>
      <w:commentRangeStart w:id="7"/>
      <w:r w:rsidRPr="00C33FF5">
        <w:rPr>
          <w:sz w:val="22"/>
          <w:szCs w:val="22"/>
          <w:lang w:val="es-EC"/>
        </w:rPr>
        <w:t>; y, Procuraduría Sindica del Gobierno Autónomo Descentralizado Municipal Francisco de Orellana,</w:t>
      </w:r>
      <w:r w:rsidR="009D75AA" w:rsidRPr="00C33FF5">
        <w:rPr>
          <w:sz w:val="22"/>
          <w:szCs w:val="22"/>
          <w:lang w:val="es-EC"/>
        </w:rPr>
        <w:t xml:space="preserve"> por ende se requiere de cuatro</w:t>
      </w:r>
      <w:r w:rsidRPr="00C33FF5">
        <w:rPr>
          <w:sz w:val="22"/>
          <w:szCs w:val="22"/>
          <w:lang w:val="es-EC"/>
        </w:rPr>
        <w:t xml:space="preserve"> copias debidamente certificadas e inscritas con su planos y demás documentos </w:t>
      </w:r>
      <w:commentRangeEnd w:id="7"/>
      <w:r w:rsidR="00685821">
        <w:rPr>
          <w:rStyle w:val="Refdecomentario"/>
        </w:rPr>
        <w:commentReference w:id="7"/>
      </w:r>
      <w:r w:rsidRPr="00C33FF5">
        <w:rPr>
          <w:sz w:val="22"/>
          <w:szCs w:val="22"/>
          <w:lang w:val="es-EC"/>
        </w:rPr>
        <w:t>habilitantes.</w:t>
      </w:r>
    </w:p>
    <w:p w14:paraId="7450FC4E" w14:textId="61EC3412" w:rsidR="001D73D1" w:rsidRPr="00C33FF5" w:rsidRDefault="001D73D1" w:rsidP="00C33FF5">
      <w:pPr>
        <w:jc w:val="both"/>
        <w:rPr>
          <w:sz w:val="22"/>
          <w:szCs w:val="22"/>
          <w:lang w:val="es-EC"/>
        </w:rPr>
      </w:pPr>
    </w:p>
    <w:p w14:paraId="3D967A92" w14:textId="3C7CF945" w:rsidR="001D73D1" w:rsidRPr="00C33FF5" w:rsidRDefault="001D73D1" w:rsidP="00C33FF5">
      <w:pPr>
        <w:jc w:val="both"/>
        <w:rPr>
          <w:sz w:val="22"/>
          <w:szCs w:val="22"/>
          <w:lang w:val="es-EC"/>
        </w:rPr>
      </w:pPr>
      <w:r w:rsidRPr="00C33FF5">
        <w:rPr>
          <w:b/>
          <w:bCs/>
          <w:sz w:val="22"/>
          <w:szCs w:val="22"/>
          <w:lang w:val="es-EC"/>
        </w:rPr>
        <w:t>Art. 9.- DE LOS DOCUMENTOS PRESENTADOS.-</w:t>
      </w:r>
      <w:r w:rsidRPr="00C33FF5">
        <w:rPr>
          <w:sz w:val="22"/>
          <w:szCs w:val="22"/>
          <w:lang w:val="es-EC"/>
        </w:rPr>
        <w:t xml:space="preserve"> En caso de comprobarse ocultamiento o falsedad en los datos, planos, o, de existir reclamos de terceros afectados, el Concejo Municipal del Gobierno Autónomo Descentralizado Municipal del cantón La Joya de los Sachas, inmediatamente procederá con la derogatoria de la presente ordenanza, bajo exclusiva responsabilidad de</w:t>
      </w:r>
      <w:r w:rsidR="003E0619" w:rsidRPr="00C33FF5">
        <w:rPr>
          <w:sz w:val="22"/>
          <w:szCs w:val="22"/>
          <w:lang w:val="es-EC"/>
        </w:rPr>
        <w:t>l</w:t>
      </w:r>
      <w:r w:rsidRPr="00C33FF5">
        <w:rPr>
          <w:sz w:val="22"/>
          <w:szCs w:val="22"/>
          <w:lang w:val="es-EC"/>
        </w:rPr>
        <w:t xml:space="preserve"> propietari</w:t>
      </w:r>
      <w:r w:rsidR="003E0619" w:rsidRPr="00C33FF5">
        <w:rPr>
          <w:sz w:val="22"/>
          <w:szCs w:val="22"/>
          <w:lang w:val="es-EC"/>
        </w:rPr>
        <w:t>o</w:t>
      </w:r>
      <w:r w:rsidRPr="00C33FF5">
        <w:rPr>
          <w:sz w:val="22"/>
          <w:szCs w:val="22"/>
          <w:lang w:val="es-EC"/>
        </w:rPr>
        <w:t xml:space="preserve"> del bien inmueble </w:t>
      </w:r>
      <w:r w:rsidR="003E0619" w:rsidRPr="00C33FF5">
        <w:rPr>
          <w:sz w:val="22"/>
          <w:szCs w:val="22"/>
          <w:lang w:val="es-EC"/>
        </w:rPr>
        <w:t>el ciudadano ARTURO RUBÉN AÑASCO DEFAZ con cédula de ciudadanía 1704460508</w:t>
      </w:r>
      <w:r w:rsidRPr="00C33FF5">
        <w:rPr>
          <w:sz w:val="22"/>
          <w:szCs w:val="22"/>
          <w:lang w:val="es-EC"/>
        </w:rPr>
        <w:t>8, misma que no podrá alegar a su favor que se encuentra celebrada escritura de transferencia de dominio a favor de terceros. Además, la municipalidad promoverá las acciones legales pertinentes.</w:t>
      </w:r>
    </w:p>
    <w:p w14:paraId="2173B245" w14:textId="6E8AD19D" w:rsidR="003A3801" w:rsidRPr="00C33FF5" w:rsidRDefault="003A3801" w:rsidP="00C33FF5">
      <w:pPr>
        <w:jc w:val="both"/>
        <w:rPr>
          <w:sz w:val="22"/>
          <w:szCs w:val="22"/>
          <w:lang w:val="es-EC"/>
        </w:rPr>
      </w:pPr>
    </w:p>
    <w:p w14:paraId="7C0D2949" w14:textId="603DBF37" w:rsidR="00E755DF" w:rsidRDefault="00E755DF" w:rsidP="00C33FF5">
      <w:pPr>
        <w:jc w:val="both"/>
        <w:rPr>
          <w:sz w:val="22"/>
          <w:szCs w:val="22"/>
          <w:lang w:val="es-EC"/>
        </w:rPr>
      </w:pPr>
      <w:r w:rsidRPr="00C33FF5">
        <w:rPr>
          <w:b/>
          <w:bCs/>
          <w:sz w:val="22"/>
          <w:szCs w:val="22"/>
          <w:lang w:val="es-EC"/>
        </w:rPr>
        <w:t>Art. 1</w:t>
      </w:r>
      <w:r w:rsidR="00AA47EF">
        <w:rPr>
          <w:b/>
          <w:bCs/>
          <w:sz w:val="22"/>
          <w:szCs w:val="22"/>
          <w:lang w:val="es-EC"/>
        </w:rPr>
        <w:t>0</w:t>
      </w:r>
      <w:r w:rsidRPr="00C33FF5">
        <w:rPr>
          <w:b/>
          <w:bCs/>
          <w:sz w:val="22"/>
          <w:szCs w:val="22"/>
          <w:lang w:val="es-EC"/>
        </w:rPr>
        <w:t xml:space="preserve">.- NORMAS </w:t>
      </w:r>
      <w:r w:rsidR="00172B7D" w:rsidRPr="00C33FF5">
        <w:rPr>
          <w:b/>
          <w:bCs/>
          <w:sz w:val="22"/>
          <w:szCs w:val="22"/>
          <w:lang w:val="es-EC"/>
        </w:rPr>
        <w:t>CONSTRUCTIVAS. -</w:t>
      </w:r>
      <w:r w:rsidRPr="00C33FF5">
        <w:rPr>
          <w:sz w:val="22"/>
          <w:szCs w:val="22"/>
          <w:lang w:val="es-EC"/>
        </w:rPr>
        <w:t xml:space="preserve"> La construcción informal debe desecharse totalmente. Todo proyecto debe de estar avalado por un profesional. La normativa sirve para proteger los inmuebles de los desastres. </w:t>
      </w:r>
      <w:r w:rsidRPr="00685821">
        <w:rPr>
          <w:bCs/>
          <w:sz w:val="22"/>
          <w:szCs w:val="22"/>
          <w:lang w:val="es-EC"/>
        </w:rPr>
        <w:t>El permiso de habitabilidad</w:t>
      </w:r>
      <w:r w:rsidRPr="00C33FF5">
        <w:rPr>
          <w:sz w:val="22"/>
          <w:szCs w:val="22"/>
          <w:lang w:val="es-EC"/>
        </w:rPr>
        <w:t xml:space="preserve"> otorgado por </w:t>
      </w:r>
      <w:r w:rsidR="00066CEF" w:rsidRPr="00C33FF5">
        <w:rPr>
          <w:sz w:val="22"/>
          <w:szCs w:val="22"/>
          <w:lang w:val="es-EC"/>
        </w:rPr>
        <w:t xml:space="preserve">la Unidad de </w:t>
      </w:r>
      <w:r w:rsidRPr="00C33FF5">
        <w:rPr>
          <w:sz w:val="22"/>
          <w:szCs w:val="22"/>
          <w:lang w:val="es-EC"/>
        </w:rPr>
        <w:t xml:space="preserve">Ordenamiento Territorial del Gobierno Autónomo Descentralizado Municipal </w:t>
      </w:r>
      <w:r w:rsidR="00066CEF" w:rsidRPr="00C33FF5">
        <w:rPr>
          <w:sz w:val="22"/>
          <w:szCs w:val="22"/>
          <w:lang w:val="es-EC"/>
        </w:rPr>
        <w:t>del cantón La Joya de los Sachas</w:t>
      </w:r>
      <w:r w:rsidRPr="00C33FF5">
        <w:rPr>
          <w:sz w:val="22"/>
          <w:szCs w:val="22"/>
          <w:lang w:val="es-EC"/>
        </w:rPr>
        <w:t xml:space="preserve">, es un documento que permite ocupar la vivienda u oficinas o locales comerciales cuando la construcción ha concluido en su totalidad. La aprobación se realizará luego de una inspección In Situ. Uno de los requisitos exigidos, para </w:t>
      </w:r>
      <w:r w:rsidRPr="00685821">
        <w:rPr>
          <w:bCs/>
          <w:sz w:val="22"/>
          <w:szCs w:val="22"/>
          <w:lang w:val="es-EC"/>
        </w:rPr>
        <w:t>construcciones de varios niveles</w:t>
      </w:r>
      <w:r w:rsidRPr="00C33FF5">
        <w:rPr>
          <w:sz w:val="22"/>
          <w:szCs w:val="22"/>
          <w:lang w:val="es-EC"/>
        </w:rPr>
        <w:t xml:space="preserve"> en adelante, es el certificado de la prueba de resistencia del hormigón utilizado. Además, este instrumento sirve para verificar que las construcciones se realicen según los planos aprobados y los permisos de construcción mediante una inspección ocular y sin previo aviso por parte de los técnicos de la Dirección de Gestión de </w:t>
      </w:r>
      <w:r w:rsidR="00066CEF" w:rsidRPr="00C33FF5">
        <w:rPr>
          <w:sz w:val="22"/>
          <w:szCs w:val="22"/>
          <w:lang w:val="es-EC"/>
        </w:rPr>
        <w:t>P</w:t>
      </w:r>
      <w:r w:rsidRPr="00C33FF5">
        <w:rPr>
          <w:sz w:val="22"/>
          <w:szCs w:val="22"/>
          <w:lang w:val="es-EC"/>
        </w:rPr>
        <w:t xml:space="preserve">lanificación </w:t>
      </w:r>
      <w:r w:rsidR="00066CEF" w:rsidRPr="00C33FF5">
        <w:rPr>
          <w:sz w:val="22"/>
          <w:szCs w:val="22"/>
          <w:lang w:val="es-EC"/>
        </w:rPr>
        <w:t>y Ordenamiento Territorial.</w:t>
      </w:r>
    </w:p>
    <w:p w14:paraId="1CF161A5" w14:textId="733BB98D" w:rsidR="00172B7D" w:rsidRDefault="00172B7D" w:rsidP="00C33FF5">
      <w:pPr>
        <w:jc w:val="both"/>
        <w:rPr>
          <w:sz w:val="22"/>
          <w:szCs w:val="22"/>
          <w:lang w:val="es-EC"/>
        </w:rPr>
      </w:pPr>
    </w:p>
    <w:p w14:paraId="554A426B" w14:textId="47E370A6" w:rsidR="00172B7D" w:rsidRPr="00C33FF5" w:rsidRDefault="00172B7D" w:rsidP="00172B7D">
      <w:pPr>
        <w:jc w:val="center"/>
        <w:rPr>
          <w:sz w:val="22"/>
          <w:szCs w:val="22"/>
          <w:lang w:val="es-EC"/>
        </w:rPr>
      </w:pPr>
      <w:commentRangeStart w:id="8"/>
      <w:r>
        <w:rPr>
          <w:b/>
          <w:bCs/>
          <w:sz w:val="23"/>
          <w:szCs w:val="23"/>
        </w:rPr>
        <w:t>DISPOSICIÓN FINAL</w:t>
      </w:r>
      <w:commentRangeEnd w:id="8"/>
      <w:r w:rsidR="009C1D57">
        <w:rPr>
          <w:rStyle w:val="Refdecomentario"/>
        </w:rPr>
        <w:commentReference w:id="8"/>
      </w:r>
    </w:p>
    <w:p w14:paraId="7B8661EF" w14:textId="6D681046" w:rsidR="00856CCA" w:rsidRPr="00C33FF5" w:rsidRDefault="00856CCA" w:rsidP="00C33FF5">
      <w:pPr>
        <w:jc w:val="both"/>
        <w:rPr>
          <w:sz w:val="22"/>
          <w:szCs w:val="22"/>
          <w:lang w:val="es-EC"/>
        </w:rPr>
      </w:pPr>
    </w:p>
    <w:p w14:paraId="3AA39A56" w14:textId="0967E0AB" w:rsidR="00856CCA" w:rsidRPr="00C33FF5" w:rsidRDefault="00172B7D" w:rsidP="00C33FF5">
      <w:pPr>
        <w:jc w:val="both"/>
        <w:rPr>
          <w:sz w:val="22"/>
          <w:szCs w:val="22"/>
          <w:lang w:val="es-EC"/>
        </w:rPr>
      </w:pPr>
      <w:r>
        <w:rPr>
          <w:b/>
          <w:bCs/>
          <w:sz w:val="22"/>
          <w:szCs w:val="22"/>
          <w:lang w:val="es-EC"/>
        </w:rPr>
        <w:t>PRIMERA</w:t>
      </w:r>
      <w:r w:rsidRPr="00C33FF5">
        <w:rPr>
          <w:b/>
          <w:bCs/>
          <w:sz w:val="22"/>
          <w:szCs w:val="22"/>
          <w:lang w:val="es-EC"/>
        </w:rPr>
        <w:t>. -</w:t>
      </w:r>
      <w:r w:rsidR="00856CCA" w:rsidRPr="00C33FF5">
        <w:rPr>
          <w:sz w:val="22"/>
          <w:szCs w:val="22"/>
          <w:lang w:val="es-EC"/>
        </w:rPr>
        <w:t xml:space="preserve"> La presente ordenanza entrará en vigencia a partir de la presente fecha sin perjuicio de su publicación en la Gaceta Oficial y dominio Web de la Institución; y, luego de su inscripción correspondiente en el Registro de la Propiedad del Cantón La Joya de los Sachas.</w:t>
      </w:r>
    </w:p>
    <w:p w14:paraId="5EC2D5EF" w14:textId="77777777" w:rsidR="003E6BA9" w:rsidRPr="00C33FF5" w:rsidRDefault="003E6BA9" w:rsidP="00C33FF5">
      <w:pPr>
        <w:jc w:val="both"/>
        <w:rPr>
          <w:sz w:val="22"/>
          <w:szCs w:val="22"/>
          <w:lang w:val="es-EC"/>
        </w:rPr>
      </w:pPr>
    </w:p>
    <w:p w14:paraId="4CDC943C" w14:textId="46D88640" w:rsidR="001B4B7C" w:rsidRPr="00C33FF5" w:rsidRDefault="00856CCA" w:rsidP="00C33FF5">
      <w:pPr>
        <w:jc w:val="both"/>
        <w:rPr>
          <w:sz w:val="22"/>
          <w:szCs w:val="22"/>
          <w:lang w:val="es-EC"/>
        </w:rPr>
      </w:pPr>
      <w:r w:rsidRPr="00C33FF5">
        <w:rPr>
          <w:sz w:val="22"/>
          <w:szCs w:val="22"/>
          <w:lang w:val="es-EC"/>
        </w:rPr>
        <w:t xml:space="preserve">Dado y suscrito en la sala de sesiones del Concejo de Gobierno Autónomo Descentralizado Municipal </w:t>
      </w:r>
      <w:r w:rsidR="003E6BA9" w:rsidRPr="00C33FF5">
        <w:rPr>
          <w:sz w:val="22"/>
          <w:szCs w:val="22"/>
          <w:lang w:val="es-EC"/>
        </w:rPr>
        <w:t>del Cantón la Joya de los Sachas</w:t>
      </w:r>
      <w:r w:rsidRPr="00C33FF5">
        <w:rPr>
          <w:sz w:val="22"/>
          <w:szCs w:val="22"/>
          <w:lang w:val="es-EC"/>
        </w:rPr>
        <w:t xml:space="preserve">, a los </w:t>
      </w:r>
      <w:proofErr w:type="spellStart"/>
      <w:r w:rsidR="003E6BA9" w:rsidRPr="00C33FF5">
        <w:rPr>
          <w:sz w:val="22"/>
          <w:szCs w:val="22"/>
          <w:lang w:val="es-EC"/>
        </w:rPr>
        <w:t>xx</w:t>
      </w:r>
      <w:proofErr w:type="spellEnd"/>
      <w:r w:rsidRPr="00C33FF5">
        <w:rPr>
          <w:sz w:val="22"/>
          <w:szCs w:val="22"/>
          <w:lang w:val="es-EC"/>
        </w:rPr>
        <w:t xml:space="preserve"> días del mes </w:t>
      </w:r>
      <w:r w:rsidR="00172B7D">
        <w:rPr>
          <w:sz w:val="22"/>
          <w:szCs w:val="22"/>
          <w:lang w:val="es-EC"/>
        </w:rPr>
        <w:t>marzo</w:t>
      </w:r>
      <w:r w:rsidRPr="00C33FF5">
        <w:rPr>
          <w:sz w:val="22"/>
          <w:szCs w:val="22"/>
          <w:lang w:val="es-EC"/>
        </w:rPr>
        <w:t xml:space="preserve"> del 202</w:t>
      </w:r>
      <w:r w:rsidR="003E6BA9" w:rsidRPr="00C33FF5">
        <w:rPr>
          <w:sz w:val="22"/>
          <w:szCs w:val="22"/>
          <w:lang w:val="es-EC"/>
        </w:rPr>
        <w:t>6</w:t>
      </w:r>
      <w:r w:rsidRPr="00C33FF5">
        <w:rPr>
          <w:sz w:val="22"/>
          <w:szCs w:val="22"/>
          <w:lang w:val="es-EC"/>
        </w:rPr>
        <w:t>.</w:t>
      </w:r>
    </w:p>
    <w:p w14:paraId="76CF5E9B" w14:textId="77777777" w:rsidR="00856CCA" w:rsidRPr="00C33FF5" w:rsidRDefault="00856CCA" w:rsidP="00C33FF5">
      <w:pPr>
        <w:jc w:val="both"/>
        <w:rPr>
          <w:sz w:val="22"/>
          <w:szCs w:val="22"/>
          <w:lang w:val="es-EC"/>
        </w:rPr>
      </w:pPr>
      <w:bookmarkStart w:id="9" w:name="_GoBack"/>
      <w:bookmarkEnd w:id="9"/>
    </w:p>
    <w:sectPr w:rsidR="00856CCA" w:rsidRPr="00C33FF5" w:rsidSect="00C33FF5">
      <w:headerReference w:type="even" r:id="rId17"/>
      <w:headerReference w:type="default" r:id="rId18"/>
      <w:headerReference w:type="first" r:id="rId19"/>
      <w:type w:val="continuous"/>
      <w:pgSz w:w="11920" w:h="16840"/>
      <w:pgMar w:top="1985" w:right="1418" w:bottom="1418" w:left="1418" w:header="1746" w:footer="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Usuario" w:date="2026-03-19T08:49:00Z" w:initials="U">
    <w:p w14:paraId="6B345E79" w14:textId="053D5CA6" w:rsidR="0085274D" w:rsidRDefault="0085274D">
      <w:pPr>
        <w:pStyle w:val="Textocomentario"/>
      </w:pPr>
      <w:r>
        <w:rPr>
          <w:rStyle w:val="Refdecomentario"/>
        </w:rPr>
        <w:annotationRef/>
      </w:r>
      <w:proofErr w:type="spellStart"/>
      <w:r>
        <w:t>Detallar</w:t>
      </w:r>
      <w:proofErr w:type="spellEnd"/>
      <w:r>
        <w:t xml:space="preserve"> la clave </w:t>
      </w:r>
      <w:proofErr w:type="spellStart"/>
      <w:r>
        <w:t>catastral</w:t>
      </w:r>
      <w:proofErr w:type="spellEnd"/>
    </w:p>
  </w:comment>
  <w:comment w:id="2" w:author="VITO ARROBO" w:date="2026-03-25T07:50:00Z" w:initials="VA">
    <w:p w14:paraId="532070F9" w14:textId="1B9428A6" w:rsidR="00BD7485" w:rsidRDefault="00BD7485">
      <w:pPr>
        <w:pStyle w:val="Textocomentario"/>
      </w:pPr>
      <w:r>
        <w:rPr>
          <w:rStyle w:val="Refdecomentario"/>
        </w:rPr>
        <w:annotationRef/>
      </w:r>
      <w:r>
        <w:rPr>
          <w:rFonts w:ascii="Arial" w:hAnsi="Arial" w:cs="Arial"/>
          <w:sz w:val="27"/>
          <w:szCs w:val="27"/>
          <w:shd w:val="clear" w:color="auto" w:fill="FFFFFF"/>
        </w:rPr>
        <w:t>2203540507005002000000000</w:t>
      </w:r>
    </w:p>
  </w:comment>
  <w:comment w:id="3" w:author="Usuario" w:date="2026-03-19T09:00:00Z" w:initials="U">
    <w:p w14:paraId="46F120B0" w14:textId="77777777" w:rsidR="00687BE9" w:rsidRPr="00B13A59" w:rsidRDefault="00687BE9">
      <w:pPr>
        <w:pStyle w:val="Textocomentario"/>
        <w:rPr>
          <w:b/>
        </w:rPr>
      </w:pPr>
      <w:r>
        <w:rPr>
          <w:rStyle w:val="Refdecomentario"/>
        </w:rPr>
        <w:annotationRef/>
      </w:r>
      <w:r>
        <w:t xml:space="preserve">El bien </w:t>
      </w:r>
      <w:proofErr w:type="spellStart"/>
      <w:r>
        <w:t>inmueble</w:t>
      </w:r>
      <w:proofErr w:type="spellEnd"/>
      <w:r>
        <w:t xml:space="preserve"> no </w:t>
      </w:r>
      <w:proofErr w:type="spellStart"/>
      <w:r>
        <w:t>tiene</w:t>
      </w:r>
      <w:proofErr w:type="spellEnd"/>
      <w:r>
        <w:t xml:space="preserve"> </w:t>
      </w:r>
      <w:proofErr w:type="spellStart"/>
      <w:r>
        <w:t>lindero</w:t>
      </w:r>
      <w:proofErr w:type="spellEnd"/>
      <w:r>
        <w:t xml:space="preserve"> por el </w:t>
      </w:r>
      <w:r w:rsidRPr="00B13A59">
        <w:rPr>
          <w:b/>
        </w:rPr>
        <w:t>ESTE</w:t>
      </w:r>
    </w:p>
    <w:p w14:paraId="30EEFC51" w14:textId="4A089962" w:rsidR="00687BE9" w:rsidRDefault="00687BE9">
      <w:pPr>
        <w:pStyle w:val="Textocomentario"/>
      </w:pPr>
    </w:p>
  </w:comment>
  <w:comment w:id="4" w:author="VITO ARROBO" w:date="2026-03-25T08:25:00Z" w:initials="VA">
    <w:p w14:paraId="31584179" w14:textId="58D451C4" w:rsidR="004762C7" w:rsidRDefault="004762C7">
      <w:pPr>
        <w:pStyle w:val="Textocomentario"/>
      </w:pPr>
      <w:r>
        <w:rPr>
          <w:rStyle w:val="Refdecomentario"/>
        </w:rPr>
        <w:annotationRef/>
      </w:r>
      <w:proofErr w:type="spellStart"/>
      <w:r>
        <w:t>Corregido</w:t>
      </w:r>
      <w:proofErr w:type="spellEnd"/>
      <w:r>
        <w:t>, palabra Este</w:t>
      </w:r>
    </w:p>
  </w:comment>
  <w:comment w:id="5" w:author="Usuario" w:date="2026-03-19T09:43:00Z" w:initials="U">
    <w:p w14:paraId="222781E7" w14:textId="4A247AD6" w:rsidR="009C1D57" w:rsidRDefault="009C1D57">
      <w:pPr>
        <w:pStyle w:val="Textocomentario"/>
      </w:pPr>
      <w:r>
        <w:rPr>
          <w:rStyle w:val="Refdecomentario"/>
        </w:rPr>
        <w:annotationRef/>
      </w:r>
      <w:proofErr w:type="spellStart"/>
      <w:r>
        <w:t>Esta</w:t>
      </w:r>
      <w:proofErr w:type="spellEnd"/>
      <w:r>
        <w:t xml:space="preserve"> </w:t>
      </w:r>
      <w:proofErr w:type="spellStart"/>
      <w:r>
        <w:t>redundando</w:t>
      </w:r>
      <w:proofErr w:type="spellEnd"/>
      <w:r>
        <w:t xml:space="preserve"> la palabra Reglamento por 2 ocasiones</w:t>
      </w:r>
    </w:p>
    <w:p w14:paraId="51ED013C" w14:textId="671B6CBD" w:rsidR="009C1D57" w:rsidRDefault="009C1D57">
      <w:pPr>
        <w:pStyle w:val="Textocomentario"/>
      </w:pPr>
    </w:p>
  </w:comment>
  <w:comment w:id="6" w:author="VITO ARROBO" w:date="2026-03-25T08:34:00Z" w:initials="VA">
    <w:p w14:paraId="32364530" w14:textId="77777777" w:rsidR="003D366C" w:rsidRDefault="003D366C">
      <w:pPr>
        <w:pStyle w:val="Textocomentario"/>
      </w:pPr>
      <w:r>
        <w:rPr>
          <w:rStyle w:val="Refdecomentario"/>
        </w:rPr>
        <w:annotationRef/>
      </w:r>
      <w:proofErr w:type="spellStart"/>
      <w:r>
        <w:t>Subsanado</w:t>
      </w:r>
      <w:proofErr w:type="spellEnd"/>
    </w:p>
    <w:p w14:paraId="0B1A8549" w14:textId="6AEB586F" w:rsidR="003D366C" w:rsidRDefault="003D366C">
      <w:pPr>
        <w:pStyle w:val="Textocomentario"/>
      </w:pPr>
      <w:proofErr w:type="spellStart"/>
      <w:r>
        <w:t>Reglamento</w:t>
      </w:r>
      <w:proofErr w:type="spellEnd"/>
      <w:r>
        <w:t xml:space="preserve"> General de la Ley de </w:t>
      </w:r>
      <w:proofErr w:type="spellStart"/>
      <w:r>
        <w:t>Propiedad</w:t>
      </w:r>
      <w:proofErr w:type="spellEnd"/>
      <w:r>
        <w:t xml:space="preserve"> Horizontal.</w:t>
      </w:r>
    </w:p>
  </w:comment>
  <w:comment w:id="7" w:author="Usuario" w:date="2026-03-19T09:18:00Z" w:initials="U">
    <w:p w14:paraId="00E5628B" w14:textId="716C2821" w:rsidR="00685821" w:rsidRDefault="00685821">
      <w:pPr>
        <w:pStyle w:val="Textocomentario"/>
      </w:pPr>
      <w:r>
        <w:rPr>
          <w:rStyle w:val="Refdecomentario"/>
        </w:rPr>
        <w:annotationRef/>
      </w:r>
      <w:r>
        <w:t xml:space="preserve">Tiene que ser </w:t>
      </w:r>
      <w:proofErr w:type="spellStart"/>
      <w:r>
        <w:t>Procuraduria</w:t>
      </w:r>
      <w:proofErr w:type="spellEnd"/>
      <w:r>
        <w:t xml:space="preserve"> </w:t>
      </w:r>
      <w:proofErr w:type="spellStart"/>
      <w:r>
        <w:t>Sindica</w:t>
      </w:r>
      <w:proofErr w:type="spellEnd"/>
      <w:r>
        <w:t xml:space="preserve"> del </w:t>
      </w:r>
      <w:proofErr w:type="spellStart"/>
      <w:r>
        <w:t>Gobierno</w:t>
      </w:r>
      <w:proofErr w:type="spellEnd"/>
      <w:r>
        <w:t xml:space="preserve"> Municipal </w:t>
      </w:r>
    </w:p>
    <w:p w14:paraId="7BA7F4D5" w14:textId="40B10D13" w:rsidR="00685821" w:rsidRDefault="00685821">
      <w:pPr>
        <w:pStyle w:val="Textocomentario"/>
      </w:pPr>
      <w:r>
        <w:t>del canton La Joya de los Sachas</w:t>
      </w:r>
    </w:p>
  </w:comment>
  <w:comment w:id="8" w:author="Usuario" w:date="2026-03-19T09:51:00Z" w:initials="U">
    <w:p w14:paraId="6EE4AC27" w14:textId="672FE8FA" w:rsidR="009C1D57" w:rsidRDefault="009C1D57">
      <w:pPr>
        <w:pStyle w:val="Textocomentario"/>
      </w:pPr>
      <w:r>
        <w:rPr>
          <w:rStyle w:val="Refdecomentario"/>
        </w:rPr>
        <w:annotationRef/>
      </w:r>
      <w:proofErr w:type="spellStart"/>
      <w:r>
        <w:t>Está</w:t>
      </w:r>
      <w:proofErr w:type="spellEnd"/>
      <w:r>
        <w:t xml:space="preserve"> </w:t>
      </w:r>
      <w:proofErr w:type="spellStart"/>
      <w:r>
        <w:t>disposición</w:t>
      </w:r>
      <w:proofErr w:type="spellEnd"/>
      <w:r>
        <w:t xml:space="preserve"> </w:t>
      </w:r>
      <w:r w:rsidR="00016E0F">
        <w:t>le</w:t>
      </w:r>
      <w:r>
        <w:t xml:space="preserve"> </w:t>
      </w:r>
      <w:proofErr w:type="spellStart"/>
      <w:r>
        <w:t>agreg</w:t>
      </w:r>
      <w:r w:rsidR="00B13A59">
        <w:t>ó</w:t>
      </w:r>
      <w:proofErr w:type="spellEnd"/>
    </w:p>
    <w:p w14:paraId="3E495D5E" w14:textId="77777777" w:rsidR="00B13A59" w:rsidRDefault="00B13A59">
      <w:pPr>
        <w:pStyle w:val="Textocomentario"/>
      </w:pPr>
    </w:p>
    <w:p w14:paraId="4D2A73EA" w14:textId="2797354E" w:rsidR="009C1D57" w:rsidRDefault="009C1D57">
      <w:pPr>
        <w:pStyle w:val="Textocomentari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345E79" w15:done="0"/>
  <w15:commentEx w15:paraId="532070F9" w15:paraIdParent="6B345E79" w15:done="0"/>
  <w15:commentEx w15:paraId="30EEFC51" w15:done="0"/>
  <w15:commentEx w15:paraId="31584179" w15:paraIdParent="30EEFC51" w15:done="0"/>
  <w15:commentEx w15:paraId="51ED013C" w15:done="0"/>
  <w15:commentEx w15:paraId="0B1A8549" w15:paraIdParent="51ED013C" w15:done="0"/>
  <w15:commentEx w15:paraId="7BA7F4D5" w15:done="0"/>
  <w15:commentEx w15:paraId="4D2A73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345E79" w16cid:durableId="2D663733"/>
  <w16cid:commentId w16cid:paraId="532070F9" w16cid:durableId="2D6E125E"/>
  <w16cid:commentId w16cid:paraId="30EEFC51" w16cid:durableId="2D663996"/>
  <w16cid:commentId w16cid:paraId="31584179" w16cid:durableId="2D6E1A72"/>
  <w16cid:commentId w16cid:paraId="51ED013C" w16cid:durableId="2D6643C4"/>
  <w16cid:commentId w16cid:paraId="0B1A8549" w16cid:durableId="2D6E1C92"/>
  <w16cid:commentId w16cid:paraId="7BA7F4D5" w16cid:durableId="2D663E02"/>
  <w16cid:commentId w16cid:paraId="4D2A73EA" w16cid:durableId="2D6645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6704B" w14:textId="77777777" w:rsidR="00453052" w:rsidRDefault="00453052">
      <w:r>
        <w:separator/>
      </w:r>
    </w:p>
  </w:endnote>
  <w:endnote w:type="continuationSeparator" w:id="0">
    <w:p w14:paraId="74A16FD9" w14:textId="77777777" w:rsidR="00453052" w:rsidRDefault="0045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5C261" w14:textId="77777777" w:rsidR="00453052" w:rsidRDefault="00453052">
      <w:r>
        <w:separator/>
      </w:r>
    </w:p>
  </w:footnote>
  <w:footnote w:type="continuationSeparator" w:id="0">
    <w:p w14:paraId="0A9B5939" w14:textId="77777777" w:rsidR="00453052" w:rsidRDefault="00453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02787" w14:textId="5B9CFDC8" w:rsidR="00F514FA" w:rsidRDefault="000F59A9">
    <w:pPr>
      <w:pStyle w:val="Encabezado"/>
    </w:pPr>
    <w:r>
      <w:rPr>
        <w:noProof/>
      </w:rPr>
      <w:pict w14:anchorId="373732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469863" o:spid="_x0000_s2055" type="#_x0000_t136" style="position:absolute;margin-left:0;margin-top:0;width:512.3pt;height:128.05pt;rotation:315;z-index:-251642880;mso-position-horizontal:center;mso-position-horizontal-relative:margin;mso-position-vertical:center;mso-position-vertical-relative:margin" o:allowincell="f" fillcolor="silver" stroked="f">
          <v:fill opacity=".5"/>
          <v:textpath style="font-family:&quot;Times New Roman&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BAFC6" w14:textId="2E0EAA27" w:rsidR="00373C96" w:rsidRDefault="000F59A9">
    <w:pPr>
      <w:spacing w:line="200" w:lineRule="exact"/>
    </w:pPr>
    <w:r>
      <w:rPr>
        <w:noProof/>
      </w:rPr>
      <w:pict w14:anchorId="32B713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469864" o:spid="_x0000_s2056" type="#_x0000_t136" style="position:absolute;margin-left:0;margin-top:0;width:512.3pt;height:128.05pt;rotation:315;z-index:-251640832;mso-position-horizontal:center;mso-position-horizontal-relative:margin;mso-position-vertical:center;mso-position-vertical-relative:margin" o:allowincell="f" fillcolor="silver" stroked="f">
          <v:fill opacity=".5"/>
          <v:textpath style="font-family:&quot;Times New Roman&quot;;font-size:1pt" string="BORRADOR"/>
          <w10:wrap anchorx="margin" anchory="margin"/>
        </v:shape>
      </w:pict>
    </w:r>
    <w:r w:rsidR="00373C96" w:rsidRPr="001C56AD">
      <w:rPr>
        <w:rFonts w:ascii="Arial" w:hAnsi="Arial" w:cs="Arial"/>
        <w:b/>
        <w:bCs/>
        <w:noProof/>
      </w:rPr>
      <w:drawing>
        <wp:anchor distT="0" distB="0" distL="114300" distR="114300" simplePos="0" relativeHeight="251661312" behindDoc="1" locked="0" layoutInCell="1" allowOverlap="1" wp14:anchorId="66883BFB" wp14:editId="2FAF74AD">
          <wp:simplePos x="0" y="0"/>
          <wp:positionH relativeFrom="page">
            <wp:posOffset>16510</wp:posOffset>
          </wp:positionH>
          <wp:positionV relativeFrom="page">
            <wp:posOffset>11430</wp:posOffset>
          </wp:positionV>
          <wp:extent cx="7559689" cy="10684800"/>
          <wp:effectExtent l="0" t="0" r="3175" b="254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59689" cy="106848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3C1A8" w14:textId="6A9FFAD2" w:rsidR="00F514FA" w:rsidRDefault="000F59A9">
    <w:pPr>
      <w:pStyle w:val="Encabezado"/>
    </w:pPr>
    <w:r>
      <w:rPr>
        <w:noProof/>
      </w:rPr>
      <w:pict w14:anchorId="2E7C1E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469862" o:spid="_x0000_s2054" type="#_x0000_t136" style="position:absolute;margin-left:0;margin-top:0;width:512.3pt;height:128.05pt;rotation:315;z-index:-251644928;mso-position-horizontal:center;mso-position-horizontal-relative:margin;mso-position-vertical:center;mso-position-vertical-relative:margin" o:allowincell="f" fillcolor="silver" stroked="f">
          <v:fill opacity=".5"/>
          <v:textpath style="font-family:&quot;Times New Roman&quot;;font-size:1pt" string="BORRADOR"/>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97C18" w14:textId="06782E0A" w:rsidR="00F514FA" w:rsidRDefault="000F59A9">
    <w:pPr>
      <w:pStyle w:val="Encabezado"/>
    </w:pPr>
    <w:r>
      <w:rPr>
        <w:noProof/>
      </w:rPr>
      <w:pict w14:anchorId="6BCBDA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469866" o:spid="_x0000_s2058" type="#_x0000_t136" style="position:absolute;margin-left:0;margin-top:0;width:512.3pt;height:128.05pt;rotation:315;z-index:-251636736;mso-position-horizontal:center;mso-position-horizontal-relative:margin;mso-position-vertical:center;mso-position-vertical-relative:margin" o:allowincell="f" fillcolor="silver" stroked="f">
          <v:fill opacity=".5"/>
          <v:textpath style="font-family:&quot;Times New Roman&quot;;font-size:1pt" string="BORRADOR"/>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B4FA4" w14:textId="37C7210B" w:rsidR="00373C96" w:rsidRPr="001C56AD" w:rsidRDefault="000F59A9" w:rsidP="00262617">
    <w:pPr>
      <w:spacing w:line="200" w:lineRule="exact"/>
      <w:rPr>
        <w:rFonts w:ascii="Arial" w:hAnsi="Arial" w:cs="Arial"/>
        <w:b/>
        <w:bCs/>
      </w:rPr>
    </w:pPr>
    <w:r>
      <w:rPr>
        <w:noProof/>
      </w:rPr>
      <w:pict w14:anchorId="4C31CB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469867" o:spid="_x0000_s2059" type="#_x0000_t136" style="position:absolute;margin-left:0;margin-top:0;width:512.3pt;height:128.05pt;rotation:315;z-index:-251634688;mso-position-horizontal:center;mso-position-horizontal-relative:margin;mso-position-vertical:center;mso-position-vertical-relative:margin" o:allowincell="f" fillcolor="silver" stroked="f">
          <v:fill opacity=".5"/>
          <v:textpath style="font-family:&quot;Times New Roman&quot;;font-size:1pt" string="BORRADOR"/>
          <w10:wrap anchorx="margin" anchory="margin"/>
        </v:shape>
      </w:pict>
    </w:r>
    <w:r w:rsidR="00373C96" w:rsidRPr="001C56AD">
      <w:rPr>
        <w:rFonts w:ascii="Arial" w:hAnsi="Arial" w:cs="Arial"/>
        <w:b/>
        <w:bCs/>
        <w:noProof/>
      </w:rPr>
      <w:drawing>
        <wp:anchor distT="0" distB="0" distL="114300" distR="114300" simplePos="0" relativeHeight="251663360" behindDoc="1" locked="0" layoutInCell="1" allowOverlap="1" wp14:anchorId="495D7701" wp14:editId="21AB3296">
          <wp:simplePos x="0" y="0"/>
          <wp:positionH relativeFrom="page">
            <wp:posOffset>16510</wp:posOffset>
          </wp:positionH>
          <wp:positionV relativeFrom="page">
            <wp:posOffset>11430</wp:posOffset>
          </wp:positionV>
          <wp:extent cx="7559689" cy="10684800"/>
          <wp:effectExtent l="0" t="0" r="3175" b="254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59689" cy="10684800"/>
                  </a:xfrm>
                  <a:prstGeom prst="rect">
                    <a:avLst/>
                  </a:prstGeom>
                </pic:spPr>
              </pic:pic>
            </a:graphicData>
          </a:graphic>
          <wp14:sizeRelH relativeFrom="page">
            <wp14:pctWidth>0</wp14:pctWidth>
          </wp14:sizeRelH>
          <wp14:sizeRelV relativeFrom="page">
            <wp14:pctHeight>0</wp14:pctHeight>
          </wp14:sizeRelV>
        </wp:anchor>
      </w:drawing>
    </w:r>
  </w:p>
  <w:p w14:paraId="6E4B3F23" w14:textId="77777777" w:rsidR="00373C96" w:rsidRDefault="00373C96"/>
  <w:p w14:paraId="57C20598" w14:textId="77777777" w:rsidR="00373C96" w:rsidRDefault="00373C96">
    <w:pPr>
      <w:spacing w:line="20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3B105" w14:textId="1A046D08" w:rsidR="00F514FA" w:rsidRDefault="000F59A9">
    <w:pPr>
      <w:pStyle w:val="Encabezado"/>
    </w:pPr>
    <w:r>
      <w:rPr>
        <w:noProof/>
      </w:rPr>
      <w:pict w14:anchorId="60C8FF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469865" o:spid="_x0000_s2057" type="#_x0000_t136" style="position:absolute;margin-left:0;margin-top:0;width:512.3pt;height:128.05pt;rotation:315;z-index:-251638784;mso-position-horizontal:center;mso-position-horizontal-relative:margin;mso-position-vertical:center;mso-position-vertical-relative:margin" o:allowincell="f" fillcolor="silver" stroked="f">
          <v:fill opacity=".5"/>
          <v:textpath style="font-family:&quot;Times New Roman&quot;;font-size:1pt" string="BORRADO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1CE"/>
    <w:multiLevelType w:val="multilevel"/>
    <w:tmpl w:val="567E8C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2B24A2"/>
    <w:multiLevelType w:val="hybridMultilevel"/>
    <w:tmpl w:val="DA20AC44"/>
    <w:lvl w:ilvl="0" w:tplc="F7BC8BA6">
      <w:start w:val="1"/>
      <w:numFmt w:val="decimal"/>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15:restartNumberingAfterBreak="0">
    <w:nsid w:val="06046C14"/>
    <w:multiLevelType w:val="multilevel"/>
    <w:tmpl w:val="567E8C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69636D"/>
    <w:multiLevelType w:val="hybridMultilevel"/>
    <w:tmpl w:val="0B1ECD66"/>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E0D42CA"/>
    <w:multiLevelType w:val="hybridMultilevel"/>
    <w:tmpl w:val="D9FADAB6"/>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 w15:restartNumberingAfterBreak="0">
    <w:nsid w:val="122B3C1D"/>
    <w:multiLevelType w:val="hybridMultilevel"/>
    <w:tmpl w:val="E08011F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15:restartNumberingAfterBreak="0">
    <w:nsid w:val="1EFB2CE9"/>
    <w:multiLevelType w:val="hybridMultilevel"/>
    <w:tmpl w:val="E1F2B778"/>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1F2C026A"/>
    <w:multiLevelType w:val="hybridMultilevel"/>
    <w:tmpl w:val="D9FADAB6"/>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 w15:restartNumberingAfterBreak="0">
    <w:nsid w:val="21EA4CC6"/>
    <w:multiLevelType w:val="multilevel"/>
    <w:tmpl w:val="567E8C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2AB4017"/>
    <w:multiLevelType w:val="hybridMultilevel"/>
    <w:tmpl w:val="0B561DC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2CB6729F"/>
    <w:multiLevelType w:val="multilevel"/>
    <w:tmpl w:val="412218F8"/>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1" w15:restartNumberingAfterBreak="0">
    <w:nsid w:val="2EE53805"/>
    <w:multiLevelType w:val="multilevel"/>
    <w:tmpl w:val="567E8C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5E12873"/>
    <w:multiLevelType w:val="multilevel"/>
    <w:tmpl w:val="567E8C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C30A01"/>
    <w:multiLevelType w:val="hybridMultilevel"/>
    <w:tmpl w:val="E7B0EEB2"/>
    <w:lvl w:ilvl="0" w:tplc="B8BC8C56">
      <w:start w:val="1"/>
      <w:numFmt w:val="decimal"/>
      <w:lvlText w:val="%1."/>
      <w:lvlJc w:val="left"/>
      <w:pPr>
        <w:ind w:left="720" w:hanging="360"/>
      </w:pPr>
      <w:rPr>
        <w:rFonts w:ascii="Calibri" w:eastAsia="Calibri" w:hAnsi="Calibri" w:cs="Calibri" w:hint="default"/>
        <w:b w:val="0"/>
        <w:bCs w:val="0"/>
        <w:i w:val="0"/>
        <w:iCs w:val="0"/>
        <w:spacing w:val="0"/>
        <w:w w:val="111"/>
        <w:sz w:val="21"/>
        <w:szCs w:val="21"/>
        <w:lang w:val="es-ES" w:eastAsia="en-US" w:bidi="ar-SA"/>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4" w15:restartNumberingAfterBreak="0">
    <w:nsid w:val="38555DB5"/>
    <w:multiLevelType w:val="hybridMultilevel"/>
    <w:tmpl w:val="11B22594"/>
    <w:lvl w:ilvl="0" w:tplc="54A0F824">
      <w:start w:val="3"/>
      <w:numFmt w:val="decimal"/>
      <w:lvlText w:val="%1"/>
      <w:lvlJc w:val="left"/>
      <w:pPr>
        <w:ind w:left="368" w:hanging="360"/>
      </w:pPr>
      <w:rPr>
        <w:rFonts w:hint="default"/>
        <w:w w:val="105"/>
      </w:rPr>
    </w:lvl>
    <w:lvl w:ilvl="1" w:tplc="300A0019" w:tentative="1">
      <w:start w:val="1"/>
      <w:numFmt w:val="lowerLetter"/>
      <w:lvlText w:val="%2."/>
      <w:lvlJc w:val="left"/>
      <w:pPr>
        <w:ind w:left="1088" w:hanging="360"/>
      </w:pPr>
    </w:lvl>
    <w:lvl w:ilvl="2" w:tplc="300A001B" w:tentative="1">
      <w:start w:val="1"/>
      <w:numFmt w:val="lowerRoman"/>
      <w:lvlText w:val="%3."/>
      <w:lvlJc w:val="right"/>
      <w:pPr>
        <w:ind w:left="1808" w:hanging="180"/>
      </w:pPr>
    </w:lvl>
    <w:lvl w:ilvl="3" w:tplc="300A000F" w:tentative="1">
      <w:start w:val="1"/>
      <w:numFmt w:val="decimal"/>
      <w:lvlText w:val="%4."/>
      <w:lvlJc w:val="left"/>
      <w:pPr>
        <w:ind w:left="2528" w:hanging="360"/>
      </w:pPr>
    </w:lvl>
    <w:lvl w:ilvl="4" w:tplc="300A0019" w:tentative="1">
      <w:start w:val="1"/>
      <w:numFmt w:val="lowerLetter"/>
      <w:lvlText w:val="%5."/>
      <w:lvlJc w:val="left"/>
      <w:pPr>
        <w:ind w:left="3248" w:hanging="360"/>
      </w:pPr>
    </w:lvl>
    <w:lvl w:ilvl="5" w:tplc="300A001B" w:tentative="1">
      <w:start w:val="1"/>
      <w:numFmt w:val="lowerRoman"/>
      <w:lvlText w:val="%6."/>
      <w:lvlJc w:val="right"/>
      <w:pPr>
        <w:ind w:left="3968" w:hanging="180"/>
      </w:pPr>
    </w:lvl>
    <w:lvl w:ilvl="6" w:tplc="300A000F" w:tentative="1">
      <w:start w:val="1"/>
      <w:numFmt w:val="decimal"/>
      <w:lvlText w:val="%7."/>
      <w:lvlJc w:val="left"/>
      <w:pPr>
        <w:ind w:left="4688" w:hanging="360"/>
      </w:pPr>
    </w:lvl>
    <w:lvl w:ilvl="7" w:tplc="300A0019" w:tentative="1">
      <w:start w:val="1"/>
      <w:numFmt w:val="lowerLetter"/>
      <w:lvlText w:val="%8."/>
      <w:lvlJc w:val="left"/>
      <w:pPr>
        <w:ind w:left="5408" w:hanging="360"/>
      </w:pPr>
    </w:lvl>
    <w:lvl w:ilvl="8" w:tplc="300A001B" w:tentative="1">
      <w:start w:val="1"/>
      <w:numFmt w:val="lowerRoman"/>
      <w:lvlText w:val="%9."/>
      <w:lvlJc w:val="right"/>
      <w:pPr>
        <w:ind w:left="6128" w:hanging="180"/>
      </w:pPr>
    </w:lvl>
  </w:abstractNum>
  <w:abstractNum w:abstractNumId="15" w15:restartNumberingAfterBreak="0">
    <w:nsid w:val="39C46343"/>
    <w:multiLevelType w:val="multilevel"/>
    <w:tmpl w:val="567E8C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901697F"/>
    <w:multiLevelType w:val="multilevel"/>
    <w:tmpl w:val="567E8C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B3C06CA"/>
    <w:multiLevelType w:val="multilevel"/>
    <w:tmpl w:val="567E8C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1380EC2"/>
    <w:multiLevelType w:val="hybridMultilevel"/>
    <w:tmpl w:val="CF58F1B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9" w15:restartNumberingAfterBreak="0">
    <w:nsid w:val="56C45783"/>
    <w:multiLevelType w:val="hybridMultilevel"/>
    <w:tmpl w:val="A4C6C60E"/>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0" w15:restartNumberingAfterBreak="0">
    <w:nsid w:val="57E52E29"/>
    <w:multiLevelType w:val="hybridMultilevel"/>
    <w:tmpl w:val="35B85A58"/>
    <w:lvl w:ilvl="0" w:tplc="300A0019">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6143018A"/>
    <w:multiLevelType w:val="multilevel"/>
    <w:tmpl w:val="567E8C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8E0342D"/>
    <w:multiLevelType w:val="multilevel"/>
    <w:tmpl w:val="567E8C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B8A6174"/>
    <w:multiLevelType w:val="multilevel"/>
    <w:tmpl w:val="30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EC0EE4"/>
    <w:multiLevelType w:val="hybridMultilevel"/>
    <w:tmpl w:val="CB70FC70"/>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10"/>
  </w:num>
  <w:num w:numId="2">
    <w:abstractNumId w:val="1"/>
  </w:num>
  <w:num w:numId="3">
    <w:abstractNumId w:val="12"/>
  </w:num>
  <w:num w:numId="4">
    <w:abstractNumId w:val="7"/>
  </w:num>
  <w:num w:numId="5">
    <w:abstractNumId w:val="4"/>
  </w:num>
  <w:num w:numId="6">
    <w:abstractNumId w:val="23"/>
  </w:num>
  <w:num w:numId="7">
    <w:abstractNumId w:val="8"/>
  </w:num>
  <w:num w:numId="8">
    <w:abstractNumId w:val="15"/>
  </w:num>
  <w:num w:numId="9">
    <w:abstractNumId w:val="2"/>
  </w:num>
  <w:num w:numId="10">
    <w:abstractNumId w:val="6"/>
  </w:num>
  <w:num w:numId="11">
    <w:abstractNumId w:val="18"/>
  </w:num>
  <w:num w:numId="12">
    <w:abstractNumId w:val="24"/>
  </w:num>
  <w:num w:numId="13">
    <w:abstractNumId w:val="21"/>
  </w:num>
  <w:num w:numId="14">
    <w:abstractNumId w:val="19"/>
  </w:num>
  <w:num w:numId="15">
    <w:abstractNumId w:val="22"/>
  </w:num>
  <w:num w:numId="16">
    <w:abstractNumId w:val="3"/>
  </w:num>
  <w:num w:numId="17">
    <w:abstractNumId w:val="13"/>
  </w:num>
  <w:num w:numId="18">
    <w:abstractNumId w:val="17"/>
  </w:num>
  <w:num w:numId="19">
    <w:abstractNumId w:val="0"/>
  </w:num>
  <w:num w:numId="20">
    <w:abstractNumId w:val="16"/>
  </w:num>
  <w:num w:numId="21">
    <w:abstractNumId w:val="11"/>
  </w:num>
  <w:num w:numId="22">
    <w:abstractNumId w:val="14"/>
  </w:num>
  <w:num w:numId="23">
    <w:abstractNumId w:val="20"/>
  </w:num>
  <w:num w:numId="24">
    <w:abstractNumId w:val="9"/>
  </w:num>
  <w:num w:numId="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uario">
    <w15:presenceInfo w15:providerId="Windows Live" w15:userId="eddd1395f228361e"/>
  </w15:person>
  <w15:person w15:author="VITO ARROBO">
    <w15:presenceInfo w15:providerId="Windows Live" w15:userId="43e681e029b36b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FE0"/>
    <w:rsid w:val="00000A78"/>
    <w:rsid w:val="00002078"/>
    <w:rsid w:val="00007C53"/>
    <w:rsid w:val="00013B37"/>
    <w:rsid w:val="00016E0F"/>
    <w:rsid w:val="00025B66"/>
    <w:rsid w:val="000422B3"/>
    <w:rsid w:val="000644FC"/>
    <w:rsid w:val="00065000"/>
    <w:rsid w:val="0006602D"/>
    <w:rsid w:val="00066CEF"/>
    <w:rsid w:val="00081D25"/>
    <w:rsid w:val="00085C7F"/>
    <w:rsid w:val="00090BB2"/>
    <w:rsid w:val="000925F6"/>
    <w:rsid w:val="0009411C"/>
    <w:rsid w:val="00097306"/>
    <w:rsid w:val="000975B9"/>
    <w:rsid w:val="000A2D49"/>
    <w:rsid w:val="000A3720"/>
    <w:rsid w:val="000A6828"/>
    <w:rsid w:val="000A700E"/>
    <w:rsid w:val="000B199F"/>
    <w:rsid w:val="000B5D94"/>
    <w:rsid w:val="000C3061"/>
    <w:rsid w:val="000D3201"/>
    <w:rsid w:val="000E264B"/>
    <w:rsid w:val="000F2720"/>
    <w:rsid w:val="000F4248"/>
    <w:rsid w:val="000F59A9"/>
    <w:rsid w:val="00102AA3"/>
    <w:rsid w:val="00102FB1"/>
    <w:rsid w:val="00105AF3"/>
    <w:rsid w:val="001074FD"/>
    <w:rsid w:val="001170DD"/>
    <w:rsid w:val="00132B57"/>
    <w:rsid w:val="001414AB"/>
    <w:rsid w:val="00141DCF"/>
    <w:rsid w:val="00142543"/>
    <w:rsid w:val="00143B38"/>
    <w:rsid w:val="001458E6"/>
    <w:rsid w:val="00147220"/>
    <w:rsid w:val="00147F24"/>
    <w:rsid w:val="001533FB"/>
    <w:rsid w:val="00154076"/>
    <w:rsid w:val="00155CB3"/>
    <w:rsid w:val="001577C2"/>
    <w:rsid w:val="00161AD3"/>
    <w:rsid w:val="00172758"/>
    <w:rsid w:val="00172B7D"/>
    <w:rsid w:val="0017483F"/>
    <w:rsid w:val="001757CF"/>
    <w:rsid w:val="00181764"/>
    <w:rsid w:val="00183E01"/>
    <w:rsid w:val="00184E23"/>
    <w:rsid w:val="00194B41"/>
    <w:rsid w:val="0019690B"/>
    <w:rsid w:val="00196CDC"/>
    <w:rsid w:val="001A0B79"/>
    <w:rsid w:val="001A1177"/>
    <w:rsid w:val="001B4137"/>
    <w:rsid w:val="001B4B7C"/>
    <w:rsid w:val="001C0C61"/>
    <w:rsid w:val="001C138B"/>
    <w:rsid w:val="001C56AD"/>
    <w:rsid w:val="001D61C8"/>
    <w:rsid w:val="001D73D1"/>
    <w:rsid w:val="001D744F"/>
    <w:rsid w:val="001E55D5"/>
    <w:rsid w:val="001E57BA"/>
    <w:rsid w:val="001E6568"/>
    <w:rsid w:val="001E6701"/>
    <w:rsid w:val="001F1F09"/>
    <w:rsid w:val="00202BDD"/>
    <w:rsid w:val="002056E0"/>
    <w:rsid w:val="00211AB5"/>
    <w:rsid w:val="002120CA"/>
    <w:rsid w:val="0021765B"/>
    <w:rsid w:val="00224FD2"/>
    <w:rsid w:val="00230E59"/>
    <w:rsid w:val="0024241F"/>
    <w:rsid w:val="002449D4"/>
    <w:rsid w:val="00252823"/>
    <w:rsid w:val="00257E84"/>
    <w:rsid w:val="00262617"/>
    <w:rsid w:val="00270097"/>
    <w:rsid w:val="00270EC2"/>
    <w:rsid w:val="00291116"/>
    <w:rsid w:val="002974FA"/>
    <w:rsid w:val="002C1BCD"/>
    <w:rsid w:val="002D23C8"/>
    <w:rsid w:val="002E78B4"/>
    <w:rsid w:val="002F2A5F"/>
    <w:rsid w:val="002F35A7"/>
    <w:rsid w:val="00301E7A"/>
    <w:rsid w:val="00310F22"/>
    <w:rsid w:val="00321026"/>
    <w:rsid w:val="00321BEA"/>
    <w:rsid w:val="00322774"/>
    <w:rsid w:val="0032289E"/>
    <w:rsid w:val="003231EA"/>
    <w:rsid w:val="00325ED2"/>
    <w:rsid w:val="003373FD"/>
    <w:rsid w:val="0034309D"/>
    <w:rsid w:val="00346DF6"/>
    <w:rsid w:val="003611B5"/>
    <w:rsid w:val="003629B1"/>
    <w:rsid w:val="00365266"/>
    <w:rsid w:val="003656F3"/>
    <w:rsid w:val="00373C96"/>
    <w:rsid w:val="00380CC9"/>
    <w:rsid w:val="003839A8"/>
    <w:rsid w:val="003843CD"/>
    <w:rsid w:val="0039303C"/>
    <w:rsid w:val="003961D0"/>
    <w:rsid w:val="003A0390"/>
    <w:rsid w:val="003A12E7"/>
    <w:rsid w:val="003A3801"/>
    <w:rsid w:val="003A784E"/>
    <w:rsid w:val="003C2571"/>
    <w:rsid w:val="003D2E61"/>
    <w:rsid w:val="003D366C"/>
    <w:rsid w:val="003D64E5"/>
    <w:rsid w:val="003E0619"/>
    <w:rsid w:val="003E6BA9"/>
    <w:rsid w:val="003F1040"/>
    <w:rsid w:val="00400E27"/>
    <w:rsid w:val="00406ABD"/>
    <w:rsid w:val="00407693"/>
    <w:rsid w:val="00411FBD"/>
    <w:rsid w:val="00413B6A"/>
    <w:rsid w:val="00413B7D"/>
    <w:rsid w:val="00416F4B"/>
    <w:rsid w:val="00422097"/>
    <w:rsid w:val="00423513"/>
    <w:rsid w:val="00423842"/>
    <w:rsid w:val="00424514"/>
    <w:rsid w:val="0042484B"/>
    <w:rsid w:val="00427011"/>
    <w:rsid w:val="0043471B"/>
    <w:rsid w:val="004459FC"/>
    <w:rsid w:val="004514EE"/>
    <w:rsid w:val="00453052"/>
    <w:rsid w:val="00463D5F"/>
    <w:rsid w:val="00466841"/>
    <w:rsid w:val="004739EF"/>
    <w:rsid w:val="00473B74"/>
    <w:rsid w:val="00473F15"/>
    <w:rsid w:val="004762C7"/>
    <w:rsid w:val="00481797"/>
    <w:rsid w:val="0049560A"/>
    <w:rsid w:val="004A6D92"/>
    <w:rsid w:val="004A765D"/>
    <w:rsid w:val="004B3809"/>
    <w:rsid w:val="004B7606"/>
    <w:rsid w:val="004C3C6A"/>
    <w:rsid w:val="004D2F89"/>
    <w:rsid w:val="004D3519"/>
    <w:rsid w:val="004E0832"/>
    <w:rsid w:val="004E1608"/>
    <w:rsid w:val="004F342C"/>
    <w:rsid w:val="004F3BD5"/>
    <w:rsid w:val="00500400"/>
    <w:rsid w:val="00506F95"/>
    <w:rsid w:val="0051493D"/>
    <w:rsid w:val="00522C43"/>
    <w:rsid w:val="00531C6A"/>
    <w:rsid w:val="00532B4A"/>
    <w:rsid w:val="00537202"/>
    <w:rsid w:val="005408C6"/>
    <w:rsid w:val="005562BA"/>
    <w:rsid w:val="00562117"/>
    <w:rsid w:val="00562A36"/>
    <w:rsid w:val="00566A2F"/>
    <w:rsid w:val="00567757"/>
    <w:rsid w:val="00567FDD"/>
    <w:rsid w:val="005705FA"/>
    <w:rsid w:val="00570A9D"/>
    <w:rsid w:val="00574B84"/>
    <w:rsid w:val="00576D4E"/>
    <w:rsid w:val="00581455"/>
    <w:rsid w:val="00582C91"/>
    <w:rsid w:val="00591231"/>
    <w:rsid w:val="005947E4"/>
    <w:rsid w:val="005A37F4"/>
    <w:rsid w:val="005A58CC"/>
    <w:rsid w:val="005B2A13"/>
    <w:rsid w:val="005B5F64"/>
    <w:rsid w:val="005B7763"/>
    <w:rsid w:val="005C67A8"/>
    <w:rsid w:val="005D01BE"/>
    <w:rsid w:val="005E7658"/>
    <w:rsid w:val="005F4A9E"/>
    <w:rsid w:val="005F529D"/>
    <w:rsid w:val="00602675"/>
    <w:rsid w:val="00604061"/>
    <w:rsid w:val="00620425"/>
    <w:rsid w:val="00623401"/>
    <w:rsid w:val="00625A25"/>
    <w:rsid w:val="00627CD0"/>
    <w:rsid w:val="00634E60"/>
    <w:rsid w:val="006433C8"/>
    <w:rsid w:val="00644150"/>
    <w:rsid w:val="00644E79"/>
    <w:rsid w:val="00665F0A"/>
    <w:rsid w:val="006663CA"/>
    <w:rsid w:val="0067233C"/>
    <w:rsid w:val="0067478A"/>
    <w:rsid w:val="006803E7"/>
    <w:rsid w:val="0068412D"/>
    <w:rsid w:val="00685821"/>
    <w:rsid w:val="00687BE9"/>
    <w:rsid w:val="0069545F"/>
    <w:rsid w:val="006973DD"/>
    <w:rsid w:val="006A1855"/>
    <w:rsid w:val="006A5C6D"/>
    <w:rsid w:val="006A6EAD"/>
    <w:rsid w:val="006B089C"/>
    <w:rsid w:val="006B3B81"/>
    <w:rsid w:val="006B403F"/>
    <w:rsid w:val="006B6335"/>
    <w:rsid w:val="006C7092"/>
    <w:rsid w:val="006E39AD"/>
    <w:rsid w:val="006E4E7D"/>
    <w:rsid w:val="006E5980"/>
    <w:rsid w:val="006E74C2"/>
    <w:rsid w:val="006F0C47"/>
    <w:rsid w:val="006F2BBE"/>
    <w:rsid w:val="006F6DF8"/>
    <w:rsid w:val="00722D21"/>
    <w:rsid w:val="007230EC"/>
    <w:rsid w:val="007278B8"/>
    <w:rsid w:val="007301C5"/>
    <w:rsid w:val="00730C8D"/>
    <w:rsid w:val="0073425D"/>
    <w:rsid w:val="00740CFB"/>
    <w:rsid w:val="0074120F"/>
    <w:rsid w:val="00741904"/>
    <w:rsid w:val="0074686B"/>
    <w:rsid w:val="007574F2"/>
    <w:rsid w:val="00761173"/>
    <w:rsid w:val="007706B9"/>
    <w:rsid w:val="007723DE"/>
    <w:rsid w:val="00777165"/>
    <w:rsid w:val="007836D5"/>
    <w:rsid w:val="007857FC"/>
    <w:rsid w:val="00787584"/>
    <w:rsid w:val="007937C6"/>
    <w:rsid w:val="007B6901"/>
    <w:rsid w:val="007C34E6"/>
    <w:rsid w:val="007D2677"/>
    <w:rsid w:val="007D45E0"/>
    <w:rsid w:val="007D4920"/>
    <w:rsid w:val="007F176A"/>
    <w:rsid w:val="008038B1"/>
    <w:rsid w:val="00804655"/>
    <w:rsid w:val="00806C32"/>
    <w:rsid w:val="00812277"/>
    <w:rsid w:val="008378F5"/>
    <w:rsid w:val="00847E96"/>
    <w:rsid w:val="0085274D"/>
    <w:rsid w:val="00852A5C"/>
    <w:rsid w:val="00856C0E"/>
    <w:rsid w:val="00856CCA"/>
    <w:rsid w:val="008601FD"/>
    <w:rsid w:val="00863FE5"/>
    <w:rsid w:val="00866510"/>
    <w:rsid w:val="008754D5"/>
    <w:rsid w:val="00891126"/>
    <w:rsid w:val="00892500"/>
    <w:rsid w:val="0089530A"/>
    <w:rsid w:val="008A3AD6"/>
    <w:rsid w:val="008B0FFB"/>
    <w:rsid w:val="008C5320"/>
    <w:rsid w:val="008C7281"/>
    <w:rsid w:val="008D0B11"/>
    <w:rsid w:val="008D341C"/>
    <w:rsid w:val="008D44B6"/>
    <w:rsid w:val="008E2501"/>
    <w:rsid w:val="008E6BFC"/>
    <w:rsid w:val="009026A5"/>
    <w:rsid w:val="00912ECD"/>
    <w:rsid w:val="009153E3"/>
    <w:rsid w:val="00920E9E"/>
    <w:rsid w:val="00934695"/>
    <w:rsid w:val="00955404"/>
    <w:rsid w:val="0095552B"/>
    <w:rsid w:val="00955F3C"/>
    <w:rsid w:val="00972039"/>
    <w:rsid w:val="0098219D"/>
    <w:rsid w:val="00984C39"/>
    <w:rsid w:val="009A4381"/>
    <w:rsid w:val="009A5507"/>
    <w:rsid w:val="009A631A"/>
    <w:rsid w:val="009C1D57"/>
    <w:rsid w:val="009C42F1"/>
    <w:rsid w:val="009D1631"/>
    <w:rsid w:val="009D1D61"/>
    <w:rsid w:val="009D7571"/>
    <w:rsid w:val="009D75AA"/>
    <w:rsid w:val="009E36A8"/>
    <w:rsid w:val="009E5C30"/>
    <w:rsid w:val="009F4CA1"/>
    <w:rsid w:val="009F5109"/>
    <w:rsid w:val="00A033BC"/>
    <w:rsid w:val="00A140A0"/>
    <w:rsid w:val="00A20E9D"/>
    <w:rsid w:val="00A251A4"/>
    <w:rsid w:val="00A269FD"/>
    <w:rsid w:val="00A32FE9"/>
    <w:rsid w:val="00A413F3"/>
    <w:rsid w:val="00A62AA8"/>
    <w:rsid w:val="00A638E2"/>
    <w:rsid w:val="00A776F7"/>
    <w:rsid w:val="00A804BD"/>
    <w:rsid w:val="00A83F67"/>
    <w:rsid w:val="00A94CA5"/>
    <w:rsid w:val="00A963A4"/>
    <w:rsid w:val="00AA47EF"/>
    <w:rsid w:val="00AA5525"/>
    <w:rsid w:val="00AA7DF3"/>
    <w:rsid w:val="00AB085D"/>
    <w:rsid w:val="00AB1B6E"/>
    <w:rsid w:val="00AC02CE"/>
    <w:rsid w:val="00AC0AE8"/>
    <w:rsid w:val="00AC51CF"/>
    <w:rsid w:val="00AD2B41"/>
    <w:rsid w:val="00AD59E9"/>
    <w:rsid w:val="00AF1A59"/>
    <w:rsid w:val="00AF6A9B"/>
    <w:rsid w:val="00B079CB"/>
    <w:rsid w:val="00B130A1"/>
    <w:rsid w:val="00B13A59"/>
    <w:rsid w:val="00B179DD"/>
    <w:rsid w:val="00B17DEF"/>
    <w:rsid w:val="00B31CB9"/>
    <w:rsid w:val="00B44122"/>
    <w:rsid w:val="00B711C3"/>
    <w:rsid w:val="00B86570"/>
    <w:rsid w:val="00B865B2"/>
    <w:rsid w:val="00B93A11"/>
    <w:rsid w:val="00B94896"/>
    <w:rsid w:val="00B954F8"/>
    <w:rsid w:val="00B9731A"/>
    <w:rsid w:val="00BA054D"/>
    <w:rsid w:val="00BA0634"/>
    <w:rsid w:val="00BA3C34"/>
    <w:rsid w:val="00BA455E"/>
    <w:rsid w:val="00BA469D"/>
    <w:rsid w:val="00BC61B4"/>
    <w:rsid w:val="00BD0D26"/>
    <w:rsid w:val="00BD2143"/>
    <w:rsid w:val="00BD7485"/>
    <w:rsid w:val="00BE3689"/>
    <w:rsid w:val="00BE3C80"/>
    <w:rsid w:val="00BE46FF"/>
    <w:rsid w:val="00BE5B01"/>
    <w:rsid w:val="00BF34FB"/>
    <w:rsid w:val="00BF5C4D"/>
    <w:rsid w:val="00BF619D"/>
    <w:rsid w:val="00C02EFD"/>
    <w:rsid w:val="00C03E74"/>
    <w:rsid w:val="00C0613A"/>
    <w:rsid w:val="00C1100A"/>
    <w:rsid w:val="00C131B4"/>
    <w:rsid w:val="00C1361E"/>
    <w:rsid w:val="00C13DB9"/>
    <w:rsid w:val="00C16176"/>
    <w:rsid w:val="00C33CCF"/>
    <w:rsid w:val="00C33FF5"/>
    <w:rsid w:val="00C4200A"/>
    <w:rsid w:val="00C442E6"/>
    <w:rsid w:val="00C4581A"/>
    <w:rsid w:val="00C56A08"/>
    <w:rsid w:val="00C63CB3"/>
    <w:rsid w:val="00C7038A"/>
    <w:rsid w:val="00C743D5"/>
    <w:rsid w:val="00C77BD8"/>
    <w:rsid w:val="00C8574D"/>
    <w:rsid w:val="00C85D8F"/>
    <w:rsid w:val="00C85F5A"/>
    <w:rsid w:val="00C94440"/>
    <w:rsid w:val="00CB648D"/>
    <w:rsid w:val="00CB6EEE"/>
    <w:rsid w:val="00CC5C57"/>
    <w:rsid w:val="00CD3C95"/>
    <w:rsid w:val="00CE22DA"/>
    <w:rsid w:val="00CE4285"/>
    <w:rsid w:val="00CE5313"/>
    <w:rsid w:val="00CF1D4E"/>
    <w:rsid w:val="00CF2E10"/>
    <w:rsid w:val="00D02A42"/>
    <w:rsid w:val="00D067DF"/>
    <w:rsid w:val="00D11C7C"/>
    <w:rsid w:val="00D30B3E"/>
    <w:rsid w:val="00D36A08"/>
    <w:rsid w:val="00D41083"/>
    <w:rsid w:val="00D566B7"/>
    <w:rsid w:val="00D615CE"/>
    <w:rsid w:val="00D643B4"/>
    <w:rsid w:val="00D714CF"/>
    <w:rsid w:val="00D726F2"/>
    <w:rsid w:val="00D9047F"/>
    <w:rsid w:val="00D916B7"/>
    <w:rsid w:val="00DA4DC7"/>
    <w:rsid w:val="00DA6812"/>
    <w:rsid w:val="00DB2E0A"/>
    <w:rsid w:val="00DD22DE"/>
    <w:rsid w:val="00DD2F1E"/>
    <w:rsid w:val="00DE01D8"/>
    <w:rsid w:val="00DE093A"/>
    <w:rsid w:val="00DF0061"/>
    <w:rsid w:val="00DF1617"/>
    <w:rsid w:val="00DF171E"/>
    <w:rsid w:val="00DF72C0"/>
    <w:rsid w:val="00DF7EC4"/>
    <w:rsid w:val="00E008CC"/>
    <w:rsid w:val="00E02624"/>
    <w:rsid w:val="00E02B49"/>
    <w:rsid w:val="00E12421"/>
    <w:rsid w:val="00E13E24"/>
    <w:rsid w:val="00E14A6C"/>
    <w:rsid w:val="00E265DF"/>
    <w:rsid w:val="00E32FE0"/>
    <w:rsid w:val="00E3425F"/>
    <w:rsid w:val="00E34E1D"/>
    <w:rsid w:val="00E4055A"/>
    <w:rsid w:val="00E63AE2"/>
    <w:rsid w:val="00E67093"/>
    <w:rsid w:val="00E71C25"/>
    <w:rsid w:val="00E7509B"/>
    <w:rsid w:val="00E755DF"/>
    <w:rsid w:val="00E85229"/>
    <w:rsid w:val="00E90B51"/>
    <w:rsid w:val="00E968AF"/>
    <w:rsid w:val="00E968F0"/>
    <w:rsid w:val="00E96D97"/>
    <w:rsid w:val="00EC4DE5"/>
    <w:rsid w:val="00ED1289"/>
    <w:rsid w:val="00ED2749"/>
    <w:rsid w:val="00ED573B"/>
    <w:rsid w:val="00ED62C0"/>
    <w:rsid w:val="00EE0441"/>
    <w:rsid w:val="00EE4529"/>
    <w:rsid w:val="00EF365C"/>
    <w:rsid w:val="00EF5B35"/>
    <w:rsid w:val="00F00F14"/>
    <w:rsid w:val="00F105E7"/>
    <w:rsid w:val="00F11A4A"/>
    <w:rsid w:val="00F16000"/>
    <w:rsid w:val="00F2697D"/>
    <w:rsid w:val="00F367CF"/>
    <w:rsid w:val="00F514FA"/>
    <w:rsid w:val="00F55494"/>
    <w:rsid w:val="00F609DA"/>
    <w:rsid w:val="00F76560"/>
    <w:rsid w:val="00F84361"/>
    <w:rsid w:val="00F92CC8"/>
    <w:rsid w:val="00F93927"/>
    <w:rsid w:val="00F95046"/>
    <w:rsid w:val="00FA13B1"/>
    <w:rsid w:val="00FA7374"/>
    <w:rsid w:val="00FB0F56"/>
    <w:rsid w:val="00FB2708"/>
    <w:rsid w:val="00FC18A6"/>
    <w:rsid w:val="00FC55CA"/>
    <w:rsid w:val="00FD0964"/>
    <w:rsid w:val="00FD5533"/>
    <w:rsid w:val="00FD62A3"/>
    <w:rsid w:val="00FF03F5"/>
    <w:rsid w:val="00FF24C8"/>
    <w:rsid w:val="00FF61C2"/>
    <w:rsid w:val="00FF639D"/>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4:docId w14:val="729C5268"/>
  <w15:docId w15:val="{3ED30642-B853-4773-A03E-159C8B00C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26A5"/>
  </w:style>
  <w:style w:type="paragraph" w:styleId="Ttulo1">
    <w:name w:val="heading 1"/>
    <w:basedOn w:val="Normal"/>
    <w:next w:val="Normal"/>
    <w:link w:val="Ttulo1C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qFormat/>
    <w:rsid w:val="001B3490"/>
    <w:pPr>
      <w:numPr>
        <w:ilvl w:val="5"/>
        <w:numId w:val="1"/>
      </w:numPr>
      <w:spacing w:before="240" w:after="60"/>
      <w:outlineLvl w:val="5"/>
    </w:pPr>
    <w:rPr>
      <w:b/>
      <w:bCs/>
      <w:sz w:val="22"/>
      <w:szCs w:val="22"/>
    </w:rPr>
  </w:style>
  <w:style w:type="paragraph" w:styleId="Ttulo7">
    <w:name w:val="heading 7"/>
    <w:basedOn w:val="Normal"/>
    <w:next w:val="Normal"/>
    <w:link w:val="Ttulo7C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B3490"/>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1B3490"/>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1B3490"/>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1B3490"/>
    <w:rPr>
      <w:rFonts w:asciiTheme="minorHAnsi" w:eastAsiaTheme="minorEastAsia" w:hAnsiTheme="minorHAnsi" w:cstheme="minorBidi"/>
      <w:b/>
      <w:bCs/>
      <w:sz w:val="28"/>
      <w:szCs w:val="28"/>
    </w:rPr>
  </w:style>
  <w:style w:type="character" w:customStyle="1" w:styleId="Ttulo5Car">
    <w:name w:val="Título 5 Car"/>
    <w:basedOn w:val="Fuentedeprrafopredeter"/>
    <w:link w:val="Ttulo5"/>
    <w:uiPriority w:val="9"/>
    <w:semiHidden/>
    <w:rsid w:val="001B3490"/>
    <w:rPr>
      <w:rFonts w:asciiTheme="minorHAnsi" w:eastAsiaTheme="minorEastAsia" w:hAnsiTheme="minorHAnsi" w:cstheme="minorBidi"/>
      <w:b/>
      <w:bCs/>
      <w:i/>
      <w:iCs/>
      <w:sz w:val="26"/>
      <w:szCs w:val="26"/>
    </w:rPr>
  </w:style>
  <w:style w:type="character" w:customStyle="1" w:styleId="Ttulo6Car">
    <w:name w:val="Título 6 Car"/>
    <w:basedOn w:val="Fuentedeprrafopredeter"/>
    <w:link w:val="Ttulo6"/>
    <w:rsid w:val="001B3490"/>
    <w:rPr>
      <w:b/>
      <w:bCs/>
      <w:sz w:val="22"/>
      <w:szCs w:val="22"/>
    </w:rPr>
  </w:style>
  <w:style w:type="character" w:customStyle="1" w:styleId="Ttulo7Car">
    <w:name w:val="Título 7 Car"/>
    <w:basedOn w:val="Fuentedeprrafopredeter"/>
    <w:link w:val="Ttulo7"/>
    <w:uiPriority w:val="9"/>
    <w:semiHidden/>
    <w:rsid w:val="001B3490"/>
    <w:rPr>
      <w:rFonts w:asciiTheme="minorHAnsi" w:eastAsiaTheme="minorEastAsia" w:hAnsiTheme="minorHAnsi" w:cstheme="minorBidi"/>
      <w:sz w:val="24"/>
      <w:szCs w:val="24"/>
    </w:rPr>
  </w:style>
  <w:style w:type="character" w:customStyle="1" w:styleId="Ttulo8Car">
    <w:name w:val="Título 8 Car"/>
    <w:basedOn w:val="Fuentedeprrafopredeter"/>
    <w:link w:val="Ttulo8"/>
    <w:uiPriority w:val="9"/>
    <w:semiHidden/>
    <w:rsid w:val="001B3490"/>
    <w:rPr>
      <w:rFonts w:asciiTheme="minorHAnsi" w:eastAsiaTheme="minorEastAsia" w:hAnsiTheme="minorHAnsi" w:cstheme="minorBidi"/>
      <w:i/>
      <w:iCs/>
      <w:sz w:val="24"/>
      <w:szCs w:val="24"/>
    </w:rPr>
  </w:style>
  <w:style w:type="character" w:customStyle="1" w:styleId="Ttulo9Car">
    <w:name w:val="Título 9 Car"/>
    <w:basedOn w:val="Fuentedeprrafopredeter"/>
    <w:link w:val="Ttulo9"/>
    <w:uiPriority w:val="9"/>
    <w:semiHidden/>
    <w:rsid w:val="001B3490"/>
    <w:rPr>
      <w:rFonts w:asciiTheme="majorHAnsi" w:eastAsiaTheme="majorEastAsia" w:hAnsiTheme="majorHAnsi" w:cstheme="majorBidi"/>
      <w:sz w:val="22"/>
      <w:szCs w:val="22"/>
    </w:rPr>
  </w:style>
  <w:style w:type="paragraph" w:styleId="Encabezado">
    <w:name w:val="header"/>
    <w:basedOn w:val="Normal"/>
    <w:link w:val="EncabezadoCar"/>
    <w:uiPriority w:val="99"/>
    <w:unhideWhenUsed/>
    <w:rsid w:val="008D0B11"/>
    <w:pPr>
      <w:tabs>
        <w:tab w:val="center" w:pos="4252"/>
        <w:tab w:val="right" w:pos="8504"/>
      </w:tabs>
    </w:pPr>
  </w:style>
  <w:style w:type="character" w:customStyle="1" w:styleId="EncabezadoCar">
    <w:name w:val="Encabezado Car"/>
    <w:basedOn w:val="Fuentedeprrafopredeter"/>
    <w:link w:val="Encabezado"/>
    <w:uiPriority w:val="99"/>
    <w:rsid w:val="008D0B11"/>
  </w:style>
  <w:style w:type="paragraph" w:styleId="Piedepgina">
    <w:name w:val="footer"/>
    <w:basedOn w:val="Normal"/>
    <w:link w:val="PiedepginaCar"/>
    <w:uiPriority w:val="99"/>
    <w:unhideWhenUsed/>
    <w:rsid w:val="008D0B11"/>
    <w:pPr>
      <w:tabs>
        <w:tab w:val="center" w:pos="4252"/>
        <w:tab w:val="right" w:pos="8504"/>
      </w:tabs>
    </w:pPr>
  </w:style>
  <w:style w:type="character" w:customStyle="1" w:styleId="PiedepginaCar">
    <w:name w:val="Pie de página Car"/>
    <w:basedOn w:val="Fuentedeprrafopredeter"/>
    <w:link w:val="Piedepgina"/>
    <w:uiPriority w:val="99"/>
    <w:rsid w:val="008D0B11"/>
  </w:style>
  <w:style w:type="paragraph" w:styleId="Prrafodelista">
    <w:name w:val="List Paragraph"/>
    <w:basedOn w:val="Normal"/>
    <w:uiPriority w:val="34"/>
    <w:qFormat/>
    <w:rsid w:val="00777165"/>
    <w:pPr>
      <w:ind w:left="720"/>
      <w:contextualSpacing/>
    </w:pPr>
  </w:style>
  <w:style w:type="paragraph" w:styleId="Sinespaciado">
    <w:name w:val="No Spacing"/>
    <w:uiPriority w:val="1"/>
    <w:qFormat/>
    <w:rsid w:val="00ED573B"/>
  </w:style>
  <w:style w:type="table" w:styleId="Tablaconcuadrcula">
    <w:name w:val="Table Grid"/>
    <w:basedOn w:val="Tablanormal"/>
    <w:uiPriority w:val="59"/>
    <w:rsid w:val="00E40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5oscura">
    <w:name w:val="Grid Table 5 Dark"/>
    <w:basedOn w:val="Tablanormal"/>
    <w:uiPriority w:val="50"/>
    <w:rsid w:val="00224FD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NormalWeb">
    <w:name w:val="Normal (Web)"/>
    <w:basedOn w:val="Normal"/>
    <w:uiPriority w:val="99"/>
    <w:unhideWhenUsed/>
    <w:rsid w:val="0042484B"/>
    <w:pPr>
      <w:spacing w:before="100" w:beforeAutospacing="1" w:after="100" w:afterAutospacing="1"/>
    </w:pPr>
    <w:rPr>
      <w:sz w:val="24"/>
      <w:szCs w:val="24"/>
      <w:lang w:val="es-EC" w:eastAsia="es-EC"/>
    </w:rPr>
  </w:style>
  <w:style w:type="paragraph" w:customStyle="1" w:styleId="Tablas">
    <w:name w:val="Tablas"/>
    <w:basedOn w:val="Normal"/>
    <w:qFormat/>
    <w:rsid w:val="00BA3C34"/>
    <w:pPr>
      <w:contextualSpacing/>
    </w:pPr>
    <w:rPr>
      <w:rFonts w:asciiTheme="minorHAnsi" w:hAnsiTheme="minorHAnsi"/>
      <w:sz w:val="18"/>
      <w:szCs w:val="24"/>
      <w:lang w:val="es-EC" w:eastAsia="es-EC"/>
    </w:rPr>
  </w:style>
  <w:style w:type="table" w:styleId="Tablaconcuadrcula5oscura-nfasis3">
    <w:name w:val="Grid Table 5 Dark Accent 3"/>
    <w:basedOn w:val="Tablanormal"/>
    <w:uiPriority w:val="50"/>
    <w:rsid w:val="00BA3C34"/>
    <w:pPr>
      <w:jc w:val="center"/>
    </w:pPr>
    <w:rPr>
      <w:rFonts w:asciiTheme="minorHAnsi" w:eastAsiaTheme="minorHAnsi" w:hAnsiTheme="minorHAnsi" w:cstheme="minorBidi"/>
      <w:sz w:val="22"/>
      <w:szCs w:val="22"/>
      <w:lang w:val="es-EC"/>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vAlign w:val="center"/>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TableNormal">
    <w:name w:val="Table Normal"/>
    <w:uiPriority w:val="2"/>
    <w:semiHidden/>
    <w:unhideWhenUsed/>
    <w:qFormat/>
    <w:rsid w:val="00567757"/>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231EA"/>
    <w:pPr>
      <w:widowControl w:val="0"/>
      <w:autoSpaceDE w:val="0"/>
      <w:autoSpaceDN w:val="0"/>
    </w:pPr>
    <w:rPr>
      <w:rFonts w:ascii="Calibri" w:eastAsia="Calibri" w:hAnsi="Calibri" w:cs="Calibri"/>
      <w:sz w:val="22"/>
      <w:szCs w:val="22"/>
      <w:lang w:val="es-EC"/>
    </w:rPr>
  </w:style>
  <w:style w:type="character" w:styleId="Refdecomentario">
    <w:name w:val="annotation reference"/>
    <w:basedOn w:val="Fuentedeprrafopredeter"/>
    <w:uiPriority w:val="99"/>
    <w:semiHidden/>
    <w:unhideWhenUsed/>
    <w:rsid w:val="0085274D"/>
    <w:rPr>
      <w:sz w:val="16"/>
      <w:szCs w:val="16"/>
    </w:rPr>
  </w:style>
  <w:style w:type="paragraph" w:styleId="Textocomentario">
    <w:name w:val="annotation text"/>
    <w:basedOn w:val="Normal"/>
    <w:link w:val="TextocomentarioCar"/>
    <w:uiPriority w:val="99"/>
    <w:semiHidden/>
    <w:unhideWhenUsed/>
    <w:rsid w:val="0085274D"/>
  </w:style>
  <w:style w:type="character" w:customStyle="1" w:styleId="TextocomentarioCar">
    <w:name w:val="Texto comentario Car"/>
    <w:basedOn w:val="Fuentedeprrafopredeter"/>
    <w:link w:val="Textocomentario"/>
    <w:uiPriority w:val="99"/>
    <w:semiHidden/>
    <w:rsid w:val="0085274D"/>
  </w:style>
  <w:style w:type="paragraph" w:styleId="Asuntodelcomentario">
    <w:name w:val="annotation subject"/>
    <w:basedOn w:val="Textocomentario"/>
    <w:next w:val="Textocomentario"/>
    <w:link w:val="AsuntodelcomentarioCar"/>
    <w:uiPriority w:val="99"/>
    <w:semiHidden/>
    <w:unhideWhenUsed/>
    <w:rsid w:val="0085274D"/>
    <w:rPr>
      <w:b/>
      <w:bCs/>
    </w:rPr>
  </w:style>
  <w:style w:type="character" w:customStyle="1" w:styleId="AsuntodelcomentarioCar">
    <w:name w:val="Asunto del comentario Car"/>
    <w:basedOn w:val="TextocomentarioCar"/>
    <w:link w:val="Asuntodelcomentario"/>
    <w:uiPriority w:val="99"/>
    <w:semiHidden/>
    <w:rsid w:val="0085274D"/>
    <w:rPr>
      <w:b/>
      <w:bCs/>
    </w:rPr>
  </w:style>
  <w:style w:type="paragraph" w:styleId="Textodeglobo">
    <w:name w:val="Balloon Text"/>
    <w:basedOn w:val="Normal"/>
    <w:link w:val="TextodegloboCar"/>
    <w:uiPriority w:val="99"/>
    <w:semiHidden/>
    <w:unhideWhenUsed/>
    <w:rsid w:val="0085274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274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47">
      <w:bodyDiv w:val="1"/>
      <w:marLeft w:val="0"/>
      <w:marRight w:val="0"/>
      <w:marTop w:val="0"/>
      <w:marBottom w:val="0"/>
      <w:divBdr>
        <w:top w:val="none" w:sz="0" w:space="0" w:color="auto"/>
        <w:left w:val="none" w:sz="0" w:space="0" w:color="auto"/>
        <w:bottom w:val="none" w:sz="0" w:space="0" w:color="auto"/>
        <w:right w:val="none" w:sz="0" w:space="0" w:color="auto"/>
      </w:divBdr>
    </w:div>
    <w:div w:id="130179210">
      <w:bodyDiv w:val="1"/>
      <w:marLeft w:val="0"/>
      <w:marRight w:val="0"/>
      <w:marTop w:val="0"/>
      <w:marBottom w:val="0"/>
      <w:divBdr>
        <w:top w:val="none" w:sz="0" w:space="0" w:color="auto"/>
        <w:left w:val="none" w:sz="0" w:space="0" w:color="auto"/>
        <w:bottom w:val="none" w:sz="0" w:space="0" w:color="auto"/>
        <w:right w:val="none" w:sz="0" w:space="0" w:color="auto"/>
      </w:divBdr>
    </w:div>
    <w:div w:id="930895047">
      <w:bodyDiv w:val="1"/>
      <w:marLeft w:val="0"/>
      <w:marRight w:val="0"/>
      <w:marTop w:val="0"/>
      <w:marBottom w:val="0"/>
      <w:divBdr>
        <w:top w:val="none" w:sz="0" w:space="0" w:color="auto"/>
        <w:left w:val="none" w:sz="0" w:space="0" w:color="auto"/>
        <w:bottom w:val="none" w:sz="0" w:space="0" w:color="auto"/>
        <w:right w:val="none" w:sz="0" w:space="0" w:color="auto"/>
      </w:divBdr>
    </w:div>
    <w:div w:id="972249209">
      <w:bodyDiv w:val="1"/>
      <w:marLeft w:val="0"/>
      <w:marRight w:val="0"/>
      <w:marTop w:val="0"/>
      <w:marBottom w:val="0"/>
      <w:divBdr>
        <w:top w:val="none" w:sz="0" w:space="0" w:color="auto"/>
        <w:left w:val="none" w:sz="0" w:space="0" w:color="auto"/>
        <w:bottom w:val="none" w:sz="0" w:space="0" w:color="auto"/>
        <w:right w:val="none" w:sz="0" w:space="0" w:color="auto"/>
      </w:divBdr>
    </w:div>
    <w:div w:id="1243486263">
      <w:bodyDiv w:val="1"/>
      <w:marLeft w:val="0"/>
      <w:marRight w:val="0"/>
      <w:marTop w:val="0"/>
      <w:marBottom w:val="0"/>
      <w:divBdr>
        <w:top w:val="none" w:sz="0" w:space="0" w:color="auto"/>
        <w:left w:val="none" w:sz="0" w:space="0" w:color="auto"/>
        <w:bottom w:val="none" w:sz="0" w:space="0" w:color="auto"/>
        <w:right w:val="none" w:sz="0" w:space="0" w:color="auto"/>
      </w:divBdr>
    </w:div>
    <w:div w:id="1257668588">
      <w:bodyDiv w:val="1"/>
      <w:marLeft w:val="0"/>
      <w:marRight w:val="0"/>
      <w:marTop w:val="0"/>
      <w:marBottom w:val="0"/>
      <w:divBdr>
        <w:top w:val="none" w:sz="0" w:space="0" w:color="auto"/>
        <w:left w:val="none" w:sz="0" w:space="0" w:color="auto"/>
        <w:bottom w:val="none" w:sz="0" w:space="0" w:color="auto"/>
        <w:right w:val="none" w:sz="0" w:space="0" w:color="auto"/>
      </w:divBdr>
    </w:div>
    <w:div w:id="1257901119">
      <w:bodyDiv w:val="1"/>
      <w:marLeft w:val="0"/>
      <w:marRight w:val="0"/>
      <w:marTop w:val="0"/>
      <w:marBottom w:val="0"/>
      <w:divBdr>
        <w:top w:val="none" w:sz="0" w:space="0" w:color="auto"/>
        <w:left w:val="none" w:sz="0" w:space="0" w:color="auto"/>
        <w:bottom w:val="none" w:sz="0" w:space="0" w:color="auto"/>
        <w:right w:val="none" w:sz="0" w:space="0" w:color="auto"/>
      </w:divBdr>
    </w:div>
    <w:div w:id="1405058260">
      <w:bodyDiv w:val="1"/>
      <w:marLeft w:val="0"/>
      <w:marRight w:val="0"/>
      <w:marTop w:val="0"/>
      <w:marBottom w:val="0"/>
      <w:divBdr>
        <w:top w:val="none" w:sz="0" w:space="0" w:color="auto"/>
        <w:left w:val="none" w:sz="0" w:space="0" w:color="auto"/>
        <w:bottom w:val="none" w:sz="0" w:space="0" w:color="auto"/>
        <w:right w:val="none" w:sz="0" w:space="0" w:color="auto"/>
      </w:divBdr>
    </w:div>
    <w:div w:id="1964844104">
      <w:bodyDiv w:val="1"/>
      <w:marLeft w:val="0"/>
      <w:marRight w:val="0"/>
      <w:marTop w:val="0"/>
      <w:marBottom w:val="0"/>
      <w:divBdr>
        <w:top w:val="none" w:sz="0" w:space="0" w:color="auto"/>
        <w:left w:val="none" w:sz="0" w:space="0" w:color="auto"/>
        <w:bottom w:val="none" w:sz="0" w:space="0" w:color="auto"/>
        <w:right w:val="none" w:sz="0" w:space="0" w:color="auto"/>
      </w:divBdr>
    </w:div>
    <w:div w:id="21353626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header" Target="header6.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2400A-AA84-4416-B5DA-1A997F1FF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9</Pages>
  <Words>2375</Words>
  <Characters>13063</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SAVAA</dc:creator>
  <cp:lastModifiedBy>VITO ARROBO</cp:lastModifiedBy>
  <cp:revision>79</cp:revision>
  <dcterms:created xsi:type="dcterms:W3CDTF">2026-03-25T12:43:00Z</dcterms:created>
  <dcterms:modified xsi:type="dcterms:W3CDTF">2026-04-15T08:31:00Z</dcterms:modified>
</cp:coreProperties>
</file>